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350"/>
      </w:tblGrid>
      <w:tr w:rsidR="00E654A1" w:rsidTr="00E654A1">
        <w:tc>
          <w:tcPr>
            <w:tcW w:w="9350" w:type="dxa"/>
          </w:tcPr>
          <w:p w:rsidR="00E654A1" w:rsidRDefault="00E654A1" w:rsidP="00E654A1">
            <w:pPr>
              <w:jc w:val="center"/>
            </w:pPr>
            <w:r>
              <w:t xml:space="preserve">ON AUG 12 STARTING 10AM </w:t>
            </w:r>
          </w:p>
          <w:p w:rsidR="00E654A1" w:rsidRDefault="00E654A1" w:rsidP="00E654A1">
            <w:pPr>
              <w:jc w:val="center"/>
            </w:pPr>
            <w:r>
              <w:t xml:space="preserve">WE CAN REMOVE ALL GEOFENCING LIMITS IMPOSED ON THE WEBSITE. </w:t>
            </w:r>
          </w:p>
          <w:p w:rsidR="00E654A1" w:rsidRDefault="00E654A1" w:rsidP="00E654A1">
            <w:pPr>
              <w:jc w:val="center"/>
            </w:pPr>
            <w:r>
              <w:t xml:space="preserve">THE FINAL REIT PLAN ALSO WILL NOT NEED GEOFENCING AND </w:t>
            </w:r>
          </w:p>
          <w:p w:rsidR="00E654A1" w:rsidRDefault="00E654A1" w:rsidP="00E654A1">
            <w:pPr>
              <w:jc w:val="center"/>
            </w:pPr>
            <w:r>
              <w:t xml:space="preserve">DO NOT NEED TO BE BEHIND A CLICKTHROUGH PROCEDURE ANYMORE – </w:t>
            </w:r>
          </w:p>
          <w:p w:rsidR="00E654A1" w:rsidRDefault="00E654A1" w:rsidP="00E654A1">
            <w:pPr>
              <w:jc w:val="center"/>
            </w:pPr>
            <w:r>
              <w:t>ANYBODY WHO WILL CLICK THE BUTTON SHOULD BE ABLE TO ACCESS IT.</w:t>
            </w:r>
          </w:p>
        </w:tc>
      </w:tr>
    </w:tbl>
    <w:p w:rsidR="00E654A1" w:rsidRDefault="00E654A1"/>
    <w:tbl>
      <w:tblPr>
        <w:tblStyle w:val="TableGrid"/>
        <w:tblW w:w="0" w:type="auto"/>
        <w:tblLook w:val="04A0" w:firstRow="1" w:lastRow="0" w:firstColumn="1" w:lastColumn="0" w:noHBand="0" w:noVBand="1"/>
      </w:tblPr>
      <w:tblGrid>
        <w:gridCol w:w="805"/>
        <w:gridCol w:w="8545"/>
      </w:tblGrid>
      <w:tr w:rsidR="00E654A1" w:rsidTr="00E654A1">
        <w:tc>
          <w:tcPr>
            <w:tcW w:w="805" w:type="dxa"/>
          </w:tcPr>
          <w:p w:rsidR="00E654A1" w:rsidRDefault="00E654A1">
            <w:r>
              <w:t>Page</w:t>
            </w:r>
          </w:p>
        </w:tc>
        <w:tc>
          <w:tcPr>
            <w:tcW w:w="8545" w:type="dxa"/>
          </w:tcPr>
          <w:p w:rsidR="00E654A1" w:rsidRDefault="00E654A1">
            <w:r>
              <w:t>Topic</w:t>
            </w:r>
          </w:p>
        </w:tc>
      </w:tr>
      <w:tr w:rsidR="00E654A1" w:rsidTr="00E654A1">
        <w:tc>
          <w:tcPr>
            <w:tcW w:w="805" w:type="dxa"/>
          </w:tcPr>
          <w:p w:rsidR="00E654A1" w:rsidRDefault="00E654A1">
            <w:r>
              <w:t>2</w:t>
            </w:r>
          </w:p>
        </w:tc>
        <w:tc>
          <w:tcPr>
            <w:tcW w:w="8545" w:type="dxa"/>
          </w:tcPr>
          <w:p w:rsidR="00E654A1" w:rsidRDefault="00E654A1">
            <w:r>
              <w:t>New Cebu VR</w:t>
            </w:r>
          </w:p>
        </w:tc>
      </w:tr>
      <w:tr w:rsidR="00E654A1" w:rsidTr="00E654A1">
        <w:tc>
          <w:tcPr>
            <w:tcW w:w="805" w:type="dxa"/>
          </w:tcPr>
          <w:p w:rsidR="00E654A1" w:rsidRDefault="00E654A1">
            <w:r>
              <w:t>3</w:t>
            </w:r>
          </w:p>
        </w:tc>
        <w:tc>
          <w:tcPr>
            <w:tcW w:w="8545" w:type="dxa"/>
          </w:tcPr>
          <w:p w:rsidR="00E654A1" w:rsidRDefault="00876960">
            <w:r>
              <w:t xml:space="preserve">Banner </w:t>
            </w:r>
            <w:r w:rsidR="00E654A1">
              <w:t>Edits</w:t>
            </w:r>
          </w:p>
        </w:tc>
      </w:tr>
      <w:tr w:rsidR="00876960" w:rsidTr="00E654A1">
        <w:tc>
          <w:tcPr>
            <w:tcW w:w="805" w:type="dxa"/>
          </w:tcPr>
          <w:p w:rsidR="00876960" w:rsidRDefault="00876960" w:rsidP="00876960">
            <w:r>
              <w:t>4</w:t>
            </w:r>
          </w:p>
        </w:tc>
        <w:tc>
          <w:tcPr>
            <w:tcW w:w="8545" w:type="dxa"/>
          </w:tcPr>
          <w:p w:rsidR="00876960" w:rsidRDefault="00876960" w:rsidP="00876960">
            <w:r>
              <w:t>Homepage Edits</w:t>
            </w:r>
          </w:p>
        </w:tc>
      </w:tr>
      <w:tr w:rsidR="00876960" w:rsidTr="00E654A1">
        <w:tc>
          <w:tcPr>
            <w:tcW w:w="805" w:type="dxa"/>
          </w:tcPr>
          <w:p w:rsidR="00876960" w:rsidRDefault="00235B7D" w:rsidP="00876960">
            <w:r>
              <w:t>6</w:t>
            </w:r>
          </w:p>
        </w:tc>
        <w:tc>
          <w:tcPr>
            <w:tcW w:w="8545" w:type="dxa"/>
          </w:tcPr>
          <w:p w:rsidR="00876960" w:rsidRDefault="00876960" w:rsidP="00876960">
            <w:r>
              <w:t>About Us</w:t>
            </w:r>
          </w:p>
        </w:tc>
      </w:tr>
      <w:tr w:rsidR="00876960" w:rsidTr="00E654A1">
        <w:tc>
          <w:tcPr>
            <w:tcW w:w="805" w:type="dxa"/>
          </w:tcPr>
          <w:p w:rsidR="00876960" w:rsidRDefault="00235B7D" w:rsidP="00876960">
            <w:r>
              <w:t>7</w:t>
            </w:r>
          </w:p>
        </w:tc>
        <w:tc>
          <w:tcPr>
            <w:tcW w:w="8545" w:type="dxa"/>
          </w:tcPr>
          <w:p w:rsidR="00876960" w:rsidRDefault="00876960" w:rsidP="00876960">
            <w:r>
              <w:t>Organizational Structure</w:t>
            </w:r>
          </w:p>
        </w:tc>
      </w:tr>
      <w:tr w:rsidR="00876960" w:rsidTr="00E654A1">
        <w:tc>
          <w:tcPr>
            <w:tcW w:w="805" w:type="dxa"/>
          </w:tcPr>
          <w:p w:rsidR="00876960" w:rsidRDefault="00235B7D" w:rsidP="00876960">
            <w:r>
              <w:t>8</w:t>
            </w:r>
          </w:p>
        </w:tc>
        <w:tc>
          <w:tcPr>
            <w:tcW w:w="8545" w:type="dxa"/>
          </w:tcPr>
          <w:p w:rsidR="00876960" w:rsidRDefault="009B7FA6" w:rsidP="00876960">
            <w:r>
              <w:t>Corporate Structure</w:t>
            </w:r>
          </w:p>
        </w:tc>
      </w:tr>
      <w:tr w:rsidR="009B7FA6" w:rsidTr="00E654A1">
        <w:tc>
          <w:tcPr>
            <w:tcW w:w="805" w:type="dxa"/>
          </w:tcPr>
          <w:p w:rsidR="009B7FA6" w:rsidRDefault="00235B7D" w:rsidP="00876960">
            <w:r>
              <w:t>9</w:t>
            </w:r>
          </w:p>
        </w:tc>
        <w:tc>
          <w:tcPr>
            <w:tcW w:w="8545" w:type="dxa"/>
          </w:tcPr>
          <w:p w:rsidR="009B7FA6" w:rsidRPr="00235B7D" w:rsidRDefault="009B7FA6" w:rsidP="00235B7D">
            <w:pPr>
              <w:pStyle w:val="text-align-center"/>
              <w:shd w:val="clear" w:color="auto" w:fill="FFFFFF"/>
              <w:spacing w:before="0" w:beforeAutospacing="0" w:after="0" w:afterAutospacing="0"/>
              <w:jc w:val="both"/>
              <w:rPr>
                <w:rFonts w:asciiTheme="minorHAnsi" w:hAnsiTheme="minorHAnsi" w:cstheme="minorHAnsi"/>
                <w:sz w:val="22"/>
                <w:szCs w:val="22"/>
              </w:rPr>
            </w:pPr>
            <w:r w:rsidRPr="00235B7D">
              <w:rPr>
                <w:rFonts w:asciiTheme="minorHAnsi" w:hAnsiTheme="minorHAnsi" w:cstheme="minorHAnsi"/>
                <w:sz w:val="22"/>
                <w:szCs w:val="22"/>
              </w:rPr>
              <w:t>Articles of Incorporation and By Laws</w:t>
            </w:r>
          </w:p>
        </w:tc>
      </w:tr>
      <w:tr w:rsidR="009B7FA6" w:rsidTr="00E654A1">
        <w:tc>
          <w:tcPr>
            <w:tcW w:w="805" w:type="dxa"/>
          </w:tcPr>
          <w:p w:rsidR="009B7FA6" w:rsidRDefault="00235B7D" w:rsidP="00876960">
            <w:r>
              <w:t>10</w:t>
            </w:r>
          </w:p>
        </w:tc>
        <w:tc>
          <w:tcPr>
            <w:tcW w:w="8545" w:type="dxa"/>
          </w:tcPr>
          <w:p w:rsidR="009B7FA6" w:rsidRP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sidRPr="00235B7D">
              <w:rPr>
                <w:rFonts w:asciiTheme="minorHAnsi" w:hAnsiTheme="minorHAnsi" w:cstheme="minorHAnsi"/>
                <w:sz w:val="22"/>
                <w:szCs w:val="22"/>
              </w:rPr>
              <w:t>Our Tenancy</w:t>
            </w:r>
          </w:p>
        </w:tc>
      </w:tr>
      <w:tr w:rsidR="00235B7D" w:rsidTr="00E654A1">
        <w:tc>
          <w:tcPr>
            <w:tcW w:w="805" w:type="dxa"/>
          </w:tcPr>
          <w:p w:rsidR="00235B7D" w:rsidRDefault="00235B7D" w:rsidP="00876960">
            <w:r>
              <w:t>11</w:t>
            </w:r>
          </w:p>
        </w:tc>
        <w:tc>
          <w:tcPr>
            <w:tcW w:w="8545" w:type="dxa"/>
          </w:tcPr>
          <w:p w:rsidR="00235B7D" w:rsidRP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sidRPr="00235B7D">
              <w:rPr>
                <w:rFonts w:asciiTheme="minorHAnsi" w:hAnsiTheme="minorHAnsi" w:cstheme="minorHAnsi"/>
                <w:sz w:val="22"/>
                <w:szCs w:val="22"/>
              </w:rPr>
              <w:t>Reconfigured Menu / Tabs</w:t>
            </w:r>
          </w:p>
        </w:tc>
      </w:tr>
      <w:tr w:rsidR="00235B7D" w:rsidTr="00E654A1">
        <w:tc>
          <w:tcPr>
            <w:tcW w:w="805" w:type="dxa"/>
          </w:tcPr>
          <w:p w:rsidR="00235B7D" w:rsidRDefault="00235B7D" w:rsidP="00876960">
            <w:r>
              <w:t>12</w:t>
            </w:r>
          </w:p>
        </w:tc>
        <w:tc>
          <w:tcPr>
            <w:tcW w:w="8545" w:type="dxa"/>
          </w:tcPr>
          <w:p w:rsidR="00235B7D" w:rsidRP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sidRPr="00235B7D">
              <w:rPr>
                <w:rFonts w:asciiTheme="minorHAnsi" w:hAnsiTheme="minorHAnsi" w:cstheme="minorHAnsi"/>
                <w:sz w:val="22"/>
                <w:szCs w:val="22"/>
              </w:rPr>
              <w:t>Company News</w:t>
            </w:r>
          </w:p>
        </w:tc>
      </w:tr>
      <w:tr w:rsidR="00235B7D" w:rsidTr="00E654A1">
        <w:tc>
          <w:tcPr>
            <w:tcW w:w="805" w:type="dxa"/>
          </w:tcPr>
          <w:p w:rsidR="00235B7D" w:rsidRDefault="00235B7D" w:rsidP="00876960">
            <w:r>
              <w:t>13</w:t>
            </w:r>
          </w:p>
        </w:tc>
        <w:tc>
          <w:tcPr>
            <w:tcW w:w="8545" w:type="dxa"/>
          </w:tcPr>
          <w:p w:rsidR="00235B7D" w:rsidRP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Board Committees and Members</w:t>
            </w:r>
          </w:p>
        </w:tc>
      </w:tr>
      <w:tr w:rsidR="00235B7D" w:rsidTr="00E654A1">
        <w:tc>
          <w:tcPr>
            <w:tcW w:w="805" w:type="dxa"/>
          </w:tcPr>
          <w:p w:rsidR="00235B7D" w:rsidRDefault="00235B7D" w:rsidP="00876960">
            <w:r>
              <w:t>14</w:t>
            </w:r>
          </w:p>
        </w:tc>
        <w:tc>
          <w:tcPr>
            <w:tcW w:w="8545" w:type="dxa"/>
          </w:tcPr>
          <w:p w:rsid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REIT Education</w:t>
            </w:r>
          </w:p>
        </w:tc>
      </w:tr>
      <w:tr w:rsidR="00235B7D" w:rsidTr="00E654A1">
        <w:tc>
          <w:tcPr>
            <w:tcW w:w="805" w:type="dxa"/>
          </w:tcPr>
          <w:p w:rsidR="00235B7D" w:rsidRDefault="00235B7D" w:rsidP="00876960">
            <w:r>
              <w:t>15</w:t>
            </w:r>
          </w:p>
        </w:tc>
        <w:tc>
          <w:tcPr>
            <w:tcW w:w="8545" w:type="dxa"/>
          </w:tcPr>
          <w:p w:rsid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Contact Us</w:t>
            </w:r>
          </w:p>
        </w:tc>
      </w:tr>
      <w:tr w:rsidR="00235B7D" w:rsidTr="00E654A1">
        <w:tc>
          <w:tcPr>
            <w:tcW w:w="805" w:type="dxa"/>
          </w:tcPr>
          <w:p w:rsidR="00235B7D" w:rsidRDefault="00235B7D" w:rsidP="00876960">
            <w:r>
              <w:t xml:space="preserve">16 </w:t>
            </w:r>
          </w:p>
        </w:tc>
        <w:tc>
          <w:tcPr>
            <w:tcW w:w="8545" w:type="dxa"/>
          </w:tcPr>
          <w:p w:rsidR="00235B7D" w:rsidRDefault="00235B7D" w:rsidP="009B7FA6">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Gallery</w:t>
            </w:r>
          </w:p>
        </w:tc>
      </w:tr>
    </w:tbl>
    <w:p w:rsidR="00E654A1" w:rsidRDefault="00E654A1"/>
    <w:p w:rsidR="00E654A1" w:rsidRDefault="00E654A1">
      <w:r>
        <w:br w:type="page"/>
      </w:r>
    </w:p>
    <w:p w:rsidR="00E654A1" w:rsidRDefault="00E654A1"/>
    <w:p w:rsidR="00E654A1" w:rsidRDefault="0002348D" w:rsidP="00E654A1">
      <w:r>
        <w:t>WEBSITE EDITS AS OF 08/03/2021</w:t>
      </w:r>
    </w:p>
    <w:p w:rsidR="0002348D" w:rsidRDefault="0002348D" w:rsidP="00E654A1">
      <w:r>
        <w:t xml:space="preserve">Take a tour – add </w:t>
      </w:r>
      <w:proofErr w:type="spellStart"/>
      <w:r>
        <w:t>Filinvest</w:t>
      </w:r>
      <w:proofErr w:type="spellEnd"/>
      <w:r>
        <w:t xml:space="preserve"> </w:t>
      </w:r>
      <w:proofErr w:type="spellStart"/>
      <w:r>
        <w:t>Cyberzone</w:t>
      </w:r>
      <w:proofErr w:type="spellEnd"/>
      <w:r>
        <w:t xml:space="preserve"> Cebu </w:t>
      </w:r>
      <w:r w:rsidR="002070A3">
        <w:t xml:space="preserve">(after Northgate </w:t>
      </w:r>
      <w:proofErr w:type="spellStart"/>
      <w:r w:rsidR="002070A3">
        <w:t>Cyberzone</w:t>
      </w:r>
      <w:proofErr w:type="spellEnd"/>
      <w:r w:rsidR="002070A3">
        <w:t>)</w:t>
      </w:r>
    </w:p>
    <w:p w:rsidR="0002348D" w:rsidRDefault="00B47F97">
      <w:hyperlink r:id="rId5" w:history="1">
        <w:r w:rsidR="0002348D" w:rsidRPr="006C2374">
          <w:rPr>
            <w:rStyle w:val="Hyperlink"/>
          </w:rPr>
          <w:t>https://exsight360.com/virtual-tours/filinvest/filinvest-cyberzone-cebu/v2/tour.html</w:t>
        </w:r>
      </w:hyperlink>
    </w:p>
    <w:p w:rsidR="00E654A1" w:rsidRDefault="00E654A1" w:rsidP="00E654A1">
      <w:r>
        <w:t xml:space="preserve">Add button below: Find out more about </w:t>
      </w:r>
      <w:proofErr w:type="spellStart"/>
      <w:r>
        <w:t>Filinvest</w:t>
      </w:r>
      <w:proofErr w:type="spellEnd"/>
      <w:r>
        <w:t xml:space="preserve"> </w:t>
      </w:r>
      <w:proofErr w:type="spellStart"/>
      <w:r>
        <w:t>Cyberzone</w:t>
      </w:r>
      <w:proofErr w:type="spellEnd"/>
      <w:r>
        <w:t xml:space="preserve"> Cebu (Linked to: Our Projects &gt; </w:t>
      </w:r>
      <w:proofErr w:type="spellStart"/>
      <w:r>
        <w:t>Cyberzone</w:t>
      </w:r>
      <w:proofErr w:type="spellEnd"/>
      <w:r>
        <w:t xml:space="preserve"> Cebu)</w:t>
      </w:r>
    </w:p>
    <w:p w:rsidR="00E654A1" w:rsidRDefault="00E654A1" w:rsidP="00E654A1">
      <w:r>
        <w:t>**</w:t>
      </w:r>
    </w:p>
    <w:p w:rsidR="00E654A1" w:rsidRDefault="00E654A1" w:rsidP="00E654A1">
      <w:r>
        <w:t xml:space="preserve">Northgate </w:t>
      </w:r>
      <w:proofErr w:type="spellStart"/>
      <w:r>
        <w:t>Cyberzone</w:t>
      </w:r>
      <w:proofErr w:type="spellEnd"/>
      <w:r>
        <w:t xml:space="preserve"> VR – add also button below: Find out more about Northgate </w:t>
      </w:r>
      <w:proofErr w:type="spellStart"/>
      <w:r>
        <w:t>Cyberzone</w:t>
      </w:r>
      <w:proofErr w:type="spellEnd"/>
      <w:r>
        <w:t xml:space="preserve"> (Linked to: Our Projects &gt; Northgate </w:t>
      </w:r>
      <w:proofErr w:type="spellStart"/>
      <w:r>
        <w:t>Cyberzone</w:t>
      </w:r>
      <w:proofErr w:type="spellEnd"/>
      <w:r>
        <w:t>)</w:t>
      </w:r>
    </w:p>
    <w:p w:rsidR="00E654A1" w:rsidRDefault="00E654A1" w:rsidP="00E654A1">
      <w:r>
        <w:t>**</w:t>
      </w:r>
    </w:p>
    <w:p w:rsidR="00E654A1" w:rsidRDefault="00E654A1" w:rsidP="00E654A1">
      <w:proofErr w:type="spellStart"/>
      <w:r>
        <w:t>Filinvest</w:t>
      </w:r>
      <w:proofErr w:type="spellEnd"/>
      <w:r>
        <w:t xml:space="preserve"> City VR – add also button below: Find out more about </w:t>
      </w:r>
      <w:proofErr w:type="spellStart"/>
      <w:r>
        <w:t>Filinvest</w:t>
      </w:r>
      <w:proofErr w:type="spellEnd"/>
      <w:r>
        <w:t xml:space="preserve"> City (Linked to: </w:t>
      </w:r>
      <w:hyperlink r:id="rId6" w:history="1">
        <w:r w:rsidRPr="006C2374">
          <w:rPr>
            <w:rStyle w:val="Hyperlink"/>
          </w:rPr>
          <w:t>www.filinvestcity.com</w:t>
        </w:r>
      </w:hyperlink>
      <w:r>
        <w:t>)</w:t>
      </w:r>
    </w:p>
    <w:p w:rsidR="00E654A1" w:rsidRDefault="00E654A1">
      <w:r>
        <w:br w:type="page"/>
      </w:r>
    </w:p>
    <w:p w:rsidR="00E654A1" w:rsidRDefault="00E654A1" w:rsidP="00E654A1">
      <w:r>
        <w:lastRenderedPageBreak/>
        <w:t>Homepage Edits</w:t>
      </w:r>
    </w:p>
    <w:p w:rsidR="00E654A1" w:rsidRDefault="00E654A1" w:rsidP="00E654A1">
      <w:pPr>
        <w:pStyle w:val="ListParagraph"/>
        <w:numPr>
          <w:ilvl w:val="0"/>
          <w:numId w:val="2"/>
        </w:numPr>
      </w:pPr>
      <w:r>
        <w:t>Change ‘Who We Are’ to ‘Positioned for Steady Growth’ (Have growth in orange)</w:t>
      </w:r>
    </w:p>
    <w:p w:rsidR="00E654A1" w:rsidRDefault="00E654A1" w:rsidP="00E654A1">
      <w:r>
        <w:rPr>
          <w:noProof/>
          <w:lang w:eastAsia="en-PH"/>
        </w:rPr>
        <w:drawing>
          <wp:inline distT="0" distB="0" distL="0" distR="0" wp14:anchorId="34EC8E69" wp14:editId="7143AF96">
            <wp:extent cx="3663950" cy="898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5425" cy="901579"/>
                    </a:xfrm>
                    <a:prstGeom prst="rect">
                      <a:avLst/>
                    </a:prstGeom>
                  </pic:spPr>
                </pic:pic>
              </a:graphicData>
            </a:graphic>
          </wp:inline>
        </w:drawing>
      </w:r>
    </w:p>
    <w:p w:rsidR="00ED08F5" w:rsidRPr="00B91996" w:rsidRDefault="00B91996" w:rsidP="00B91996">
      <w:pPr>
        <w:pStyle w:val="ListParagraph"/>
        <w:numPr>
          <w:ilvl w:val="0"/>
          <w:numId w:val="2"/>
        </w:numPr>
      </w:pPr>
      <w:r>
        <w:t xml:space="preserve">Change text under who we are, </w:t>
      </w:r>
      <w:r w:rsidR="00ED08F5" w:rsidRPr="00B91996">
        <w:rPr>
          <w:rFonts w:cstheme="minorHAnsi"/>
        </w:rPr>
        <w:t>Rewrite to:</w:t>
      </w:r>
    </w:p>
    <w:p w:rsidR="00ED08F5" w:rsidRPr="006279B7" w:rsidRDefault="00ED08F5" w:rsidP="00ED08F5">
      <w:pPr>
        <w:spacing w:after="0"/>
        <w:rPr>
          <w:rFonts w:cstheme="minorHAnsi"/>
        </w:rPr>
      </w:pPr>
    </w:p>
    <w:p w:rsidR="00ED08F5" w:rsidRPr="006279B7" w:rsidRDefault="00ED08F5" w:rsidP="00ED08F5">
      <w:pPr>
        <w:spacing w:after="0"/>
        <w:jc w:val="both"/>
        <w:rPr>
          <w:rFonts w:cstheme="minorHAnsi"/>
        </w:rPr>
      </w:pPr>
      <w:proofErr w:type="spellStart"/>
      <w:r w:rsidRPr="006279B7">
        <w:rPr>
          <w:rFonts w:cstheme="minorHAnsi"/>
        </w:rPr>
        <w:t>Filinvest</w:t>
      </w:r>
      <w:proofErr w:type="spellEnd"/>
      <w:r w:rsidRPr="006279B7">
        <w:rPr>
          <w:rFonts w:cstheme="minorHAnsi"/>
        </w:rPr>
        <w:t xml:space="preserve"> REIT Corp. (FILREIT) is a real estate investment trust backed by </w:t>
      </w:r>
      <w:proofErr w:type="spellStart"/>
      <w:r w:rsidRPr="006279B7">
        <w:rPr>
          <w:rFonts w:cstheme="minorHAnsi"/>
        </w:rPr>
        <w:t>Filinvest</w:t>
      </w:r>
      <w:proofErr w:type="spellEnd"/>
      <w:r w:rsidRPr="006279B7">
        <w:rPr>
          <w:rFonts w:cstheme="minorHAnsi"/>
        </w:rPr>
        <w:t xml:space="preserve"> Land, one of the largest property developers in the Philippines with an established portfolio of residential, commercial, industrial, and office developments around the archipelago. </w:t>
      </w:r>
    </w:p>
    <w:p w:rsidR="00ED08F5" w:rsidRPr="006279B7" w:rsidRDefault="00ED08F5" w:rsidP="00ED08F5">
      <w:pPr>
        <w:spacing w:after="0"/>
        <w:jc w:val="both"/>
        <w:rPr>
          <w:rFonts w:cstheme="minorHAnsi"/>
        </w:rPr>
      </w:pPr>
    </w:p>
    <w:p w:rsidR="00ED08F5" w:rsidRPr="006279B7" w:rsidRDefault="00ED08F5" w:rsidP="00ED08F5">
      <w:pPr>
        <w:spacing w:after="0"/>
        <w:jc w:val="both"/>
        <w:rPr>
          <w:rFonts w:cstheme="minorHAnsi"/>
        </w:rPr>
      </w:pPr>
      <w:r w:rsidRPr="006279B7">
        <w:rPr>
          <w:rFonts w:cstheme="minorHAnsi"/>
        </w:rPr>
        <w:t xml:space="preserve">FILREIT is a wholly owned subsidiary of </w:t>
      </w:r>
      <w:proofErr w:type="spellStart"/>
      <w:r w:rsidRPr="006279B7">
        <w:rPr>
          <w:rFonts w:cstheme="minorHAnsi"/>
        </w:rPr>
        <w:t>Filinvest</w:t>
      </w:r>
      <w:proofErr w:type="spellEnd"/>
      <w:r w:rsidRPr="006279B7">
        <w:rPr>
          <w:rFonts w:cstheme="minorHAnsi"/>
        </w:rPr>
        <w:t xml:space="preserve"> Land, maintaining a highly competitive and attractive portfolio of office buildings which cater mainly to high-growth multinational Business Process Outsourcing (BPO) firms. </w:t>
      </w:r>
    </w:p>
    <w:p w:rsidR="00ED08F5" w:rsidRPr="006279B7" w:rsidRDefault="00ED08F5" w:rsidP="00ED08F5">
      <w:pPr>
        <w:spacing w:after="0"/>
        <w:jc w:val="both"/>
        <w:rPr>
          <w:rFonts w:cstheme="minorHAnsi"/>
        </w:rPr>
      </w:pPr>
    </w:p>
    <w:p w:rsidR="00ED08F5" w:rsidRDefault="00ED08F5" w:rsidP="00ED08F5">
      <w:pPr>
        <w:spacing w:after="0"/>
        <w:jc w:val="both"/>
        <w:rPr>
          <w:rFonts w:cstheme="minorHAnsi"/>
        </w:rPr>
      </w:pPr>
      <w:r w:rsidRPr="006279B7">
        <w:rPr>
          <w:rFonts w:cstheme="minorHAnsi"/>
        </w:rPr>
        <w:t xml:space="preserve">FILREIT’s portfolio consists of </w:t>
      </w:r>
      <w:r>
        <w:rPr>
          <w:rFonts w:cstheme="minorHAnsi"/>
        </w:rPr>
        <w:t xml:space="preserve">17 world-class, Grade </w:t>
      </w:r>
      <w:proofErr w:type="gramStart"/>
      <w:r>
        <w:rPr>
          <w:rFonts w:cstheme="minorHAnsi"/>
        </w:rPr>
        <w:t>A</w:t>
      </w:r>
      <w:proofErr w:type="gramEnd"/>
      <w:r>
        <w:rPr>
          <w:rFonts w:cstheme="minorHAnsi"/>
        </w:rPr>
        <w:t xml:space="preserve"> </w:t>
      </w:r>
      <w:r w:rsidRPr="006279B7">
        <w:rPr>
          <w:rFonts w:cstheme="minorHAnsi"/>
        </w:rPr>
        <w:t>office buildings</w:t>
      </w:r>
      <w:r>
        <w:rPr>
          <w:rFonts w:cstheme="minorHAnsi"/>
        </w:rPr>
        <w:t>: 16</w:t>
      </w:r>
      <w:r w:rsidRPr="006279B7">
        <w:rPr>
          <w:rFonts w:cstheme="minorHAnsi"/>
        </w:rPr>
        <w:t xml:space="preserve"> located in Northgate </w:t>
      </w:r>
      <w:proofErr w:type="spellStart"/>
      <w:r w:rsidRPr="006279B7">
        <w:rPr>
          <w:rFonts w:cstheme="minorHAnsi"/>
        </w:rPr>
        <w:t>Cyberzone</w:t>
      </w:r>
      <w:proofErr w:type="spellEnd"/>
      <w:r w:rsidRPr="006279B7">
        <w:rPr>
          <w:rFonts w:cstheme="minorHAnsi"/>
        </w:rPr>
        <w:t xml:space="preserve">, a Philippine Economic Zone Authority (PEZA) registered IT Park in </w:t>
      </w:r>
      <w:proofErr w:type="spellStart"/>
      <w:r w:rsidRPr="006279B7">
        <w:rPr>
          <w:rFonts w:cstheme="minorHAnsi"/>
        </w:rPr>
        <w:t>Filinvest</w:t>
      </w:r>
      <w:proofErr w:type="spellEnd"/>
      <w:r w:rsidRPr="006279B7">
        <w:rPr>
          <w:rFonts w:cstheme="minorHAnsi"/>
        </w:rPr>
        <w:t xml:space="preserve"> City, </w:t>
      </w:r>
      <w:proofErr w:type="spellStart"/>
      <w:r w:rsidRPr="006279B7">
        <w:rPr>
          <w:rFonts w:cstheme="minorHAnsi"/>
        </w:rPr>
        <w:t>Alabang</w:t>
      </w:r>
      <w:proofErr w:type="spellEnd"/>
      <w:r w:rsidRPr="006279B7">
        <w:rPr>
          <w:rFonts w:cstheme="minorHAnsi"/>
        </w:rPr>
        <w:t xml:space="preserve">, and one in Cebu </w:t>
      </w:r>
      <w:proofErr w:type="spellStart"/>
      <w:r w:rsidRPr="006279B7">
        <w:rPr>
          <w:rFonts w:cstheme="minorHAnsi"/>
        </w:rPr>
        <w:t>Cyberzone</w:t>
      </w:r>
      <w:proofErr w:type="spellEnd"/>
      <w:r w:rsidRPr="006279B7">
        <w:rPr>
          <w:rFonts w:cstheme="minorHAnsi"/>
        </w:rPr>
        <w:t xml:space="preserve">, the gateway of Cebu IT Park in </w:t>
      </w:r>
      <w:proofErr w:type="spellStart"/>
      <w:r w:rsidRPr="006279B7">
        <w:rPr>
          <w:rFonts w:cstheme="minorHAnsi"/>
        </w:rPr>
        <w:t>Lahug</w:t>
      </w:r>
      <w:proofErr w:type="spellEnd"/>
      <w:r w:rsidRPr="006279B7">
        <w:rPr>
          <w:rFonts w:cstheme="minorHAnsi"/>
        </w:rPr>
        <w:t xml:space="preserve">, Cebu City. </w:t>
      </w:r>
      <w:r>
        <w:rPr>
          <w:rFonts w:cstheme="minorHAnsi"/>
        </w:rPr>
        <w:t>All t</w:t>
      </w:r>
      <w:r w:rsidRPr="006279B7">
        <w:rPr>
          <w:rFonts w:cstheme="minorHAnsi"/>
        </w:rPr>
        <w:t xml:space="preserve">hese Grade </w:t>
      </w:r>
      <w:proofErr w:type="gramStart"/>
      <w:r w:rsidRPr="006279B7">
        <w:rPr>
          <w:rFonts w:cstheme="minorHAnsi"/>
        </w:rPr>
        <w:t>A</w:t>
      </w:r>
      <w:proofErr w:type="gramEnd"/>
      <w:r w:rsidRPr="006279B7">
        <w:rPr>
          <w:rFonts w:cstheme="minorHAnsi"/>
        </w:rPr>
        <w:t xml:space="preserve"> office buildings sit on prime property </w:t>
      </w:r>
      <w:r>
        <w:rPr>
          <w:rFonts w:cstheme="minorHAnsi"/>
        </w:rPr>
        <w:t xml:space="preserve">of </w:t>
      </w:r>
      <w:r w:rsidRPr="006279B7">
        <w:rPr>
          <w:rFonts w:cstheme="minorHAnsi"/>
        </w:rPr>
        <w:t>more than 300,000 square meters of gross leasable area.</w:t>
      </w:r>
    </w:p>
    <w:p w:rsidR="00ED08F5" w:rsidRDefault="00ED08F5" w:rsidP="00ED08F5">
      <w:pPr>
        <w:spacing w:after="0"/>
        <w:jc w:val="both"/>
        <w:rPr>
          <w:rFonts w:cstheme="minorHAnsi"/>
        </w:rPr>
      </w:pPr>
    </w:p>
    <w:p w:rsidR="00ED08F5" w:rsidRDefault="00ED08F5" w:rsidP="00ED08F5">
      <w:pPr>
        <w:pStyle w:val="ListParagraph"/>
        <w:numPr>
          <w:ilvl w:val="0"/>
          <w:numId w:val="2"/>
        </w:numPr>
        <w:spacing w:after="0"/>
        <w:jc w:val="both"/>
        <w:rPr>
          <w:rFonts w:cstheme="minorHAnsi"/>
        </w:rPr>
      </w:pPr>
      <w:r>
        <w:rPr>
          <w:rFonts w:cstheme="minorHAnsi"/>
        </w:rPr>
        <w:t>Video:</w:t>
      </w:r>
    </w:p>
    <w:p w:rsidR="00ED08F5" w:rsidRDefault="00ED08F5" w:rsidP="00ED08F5">
      <w:pPr>
        <w:pStyle w:val="ListParagraph"/>
        <w:spacing w:after="0"/>
        <w:jc w:val="both"/>
        <w:rPr>
          <w:rFonts w:cstheme="minorHAnsi"/>
        </w:rPr>
      </w:pPr>
      <w:r>
        <w:rPr>
          <w:rFonts w:cstheme="minorHAnsi"/>
        </w:rPr>
        <w:t>Can visitors have the option to turn the volume on?</w:t>
      </w:r>
    </w:p>
    <w:p w:rsidR="00ED08F5" w:rsidRPr="00ED08F5" w:rsidRDefault="00ED08F5" w:rsidP="00ED08F5">
      <w:pPr>
        <w:pStyle w:val="ListParagraph"/>
        <w:spacing w:after="0"/>
        <w:jc w:val="both"/>
        <w:rPr>
          <w:rFonts w:cstheme="minorHAnsi"/>
        </w:rPr>
      </w:pPr>
    </w:p>
    <w:p w:rsidR="00E654A1" w:rsidRDefault="00ED08F5" w:rsidP="00ED08F5">
      <w:pPr>
        <w:pStyle w:val="ListParagraph"/>
        <w:numPr>
          <w:ilvl w:val="0"/>
          <w:numId w:val="2"/>
        </w:numPr>
      </w:pPr>
      <w:r>
        <w:t>FILREIT Advantage</w:t>
      </w:r>
    </w:p>
    <w:p w:rsidR="00ED08F5" w:rsidRDefault="00ED08F5" w:rsidP="00ED08F5">
      <w:r>
        <w:t xml:space="preserve">Link </w:t>
      </w:r>
      <w:r w:rsidRPr="00ED08F5">
        <w:rPr>
          <w:b/>
        </w:rPr>
        <w:t>reputation and track record</w:t>
      </w:r>
      <w:r>
        <w:t xml:space="preserve"> to: </w:t>
      </w:r>
      <w:hyperlink r:id="rId8" w:history="1">
        <w:r w:rsidRPr="006C2374">
          <w:rPr>
            <w:rStyle w:val="Hyperlink"/>
          </w:rPr>
          <w:t>https://www.filinvestland.com/our-company/company-background</w:t>
        </w:r>
      </w:hyperlink>
    </w:p>
    <w:p w:rsidR="00ED08F5" w:rsidRDefault="00ED08F5" w:rsidP="00ED08F5">
      <w:r>
        <w:t xml:space="preserve">Link </w:t>
      </w:r>
      <w:r w:rsidRPr="00ED08F5">
        <w:rPr>
          <w:b/>
        </w:rPr>
        <w:t>globally renowned tenants</w:t>
      </w:r>
      <w:r>
        <w:t xml:space="preserve"> to the Our Tenancy page</w:t>
      </w:r>
    </w:p>
    <w:p w:rsidR="00ED08F5" w:rsidRDefault="00ED08F5" w:rsidP="00ED08F5">
      <w:r>
        <w:t>Edit copy for Strong organic and inorganic growth:</w:t>
      </w:r>
      <w:r w:rsidR="00961B18">
        <w:t xml:space="preserve"> (315,000 </w:t>
      </w:r>
      <w:proofErr w:type="spellStart"/>
      <w:r w:rsidR="00961B18">
        <w:t>sqm</w:t>
      </w:r>
      <w:proofErr w:type="spellEnd"/>
      <w:r w:rsidR="00961B18">
        <w:t xml:space="preserve"> gross leasable area potential pipeline)</w:t>
      </w:r>
    </w:p>
    <w:p w:rsidR="00B91996" w:rsidRDefault="00ED08F5" w:rsidP="00ED08F5">
      <w:r>
        <w:rPr>
          <w:noProof/>
          <w:lang w:eastAsia="en-PH"/>
        </w:rPr>
        <w:drawing>
          <wp:inline distT="0" distB="0" distL="0" distR="0" wp14:anchorId="7AD539B7" wp14:editId="4907CD2C">
            <wp:extent cx="2000250" cy="9223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070" cy="932861"/>
                    </a:xfrm>
                    <a:prstGeom prst="rect">
                      <a:avLst/>
                    </a:prstGeom>
                  </pic:spPr>
                </pic:pic>
              </a:graphicData>
            </a:graphic>
          </wp:inline>
        </w:drawing>
      </w:r>
    </w:p>
    <w:p w:rsidR="00961B18" w:rsidRDefault="00961B18" w:rsidP="00ED08F5">
      <w:r>
        <w:t>Edit copy for BPO occupied GLA: Occupied GLA leased to global BPOs</w:t>
      </w:r>
    </w:p>
    <w:p w:rsidR="00961B18" w:rsidRDefault="00961B18" w:rsidP="00ED08F5">
      <w:r>
        <w:rPr>
          <w:noProof/>
          <w:lang w:eastAsia="en-PH"/>
        </w:rPr>
        <w:drawing>
          <wp:inline distT="0" distB="0" distL="0" distR="0" wp14:anchorId="75ADE0A9" wp14:editId="0A60FC43">
            <wp:extent cx="2293207" cy="122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0013" cy="1234531"/>
                    </a:xfrm>
                    <a:prstGeom prst="rect">
                      <a:avLst/>
                    </a:prstGeom>
                  </pic:spPr>
                </pic:pic>
              </a:graphicData>
            </a:graphic>
          </wp:inline>
        </w:drawing>
      </w:r>
    </w:p>
    <w:p w:rsidR="00B91996" w:rsidRDefault="00B91996" w:rsidP="00ED08F5"/>
    <w:p w:rsidR="00B91996" w:rsidRDefault="00B91996" w:rsidP="00B91996">
      <w:pPr>
        <w:pStyle w:val="ListParagraph"/>
        <w:numPr>
          <w:ilvl w:val="0"/>
          <w:numId w:val="2"/>
        </w:numPr>
      </w:pPr>
      <w:r>
        <w:lastRenderedPageBreak/>
        <w:t>About our portfolio: Rewrite text</w:t>
      </w:r>
    </w:p>
    <w:tbl>
      <w:tblPr>
        <w:tblStyle w:val="TableGrid"/>
        <w:tblW w:w="0" w:type="auto"/>
        <w:tblLook w:val="04A0" w:firstRow="1" w:lastRow="0" w:firstColumn="1" w:lastColumn="0" w:noHBand="0" w:noVBand="1"/>
      </w:tblPr>
      <w:tblGrid>
        <w:gridCol w:w="4675"/>
        <w:gridCol w:w="4675"/>
      </w:tblGrid>
      <w:tr w:rsidR="00B91996" w:rsidTr="00B91996">
        <w:tc>
          <w:tcPr>
            <w:tcW w:w="4675" w:type="dxa"/>
          </w:tcPr>
          <w:p w:rsidR="00B91996" w:rsidRDefault="00B91996" w:rsidP="00B91996">
            <w:r>
              <w:t>Old</w:t>
            </w:r>
          </w:p>
        </w:tc>
        <w:tc>
          <w:tcPr>
            <w:tcW w:w="4675" w:type="dxa"/>
          </w:tcPr>
          <w:p w:rsidR="00B91996" w:rsidRDefault="00B91996" w:rsidP="00B91996">
            <w:r>
              <w:t>New</w:t>
            </w:r>
          </w:p>
        </w:tc>
      </w:tr>
      <w:tr w:rsidR="00B91996" w:rsidTr="00B91996">
        <w:tc>
          <w:tcPr>
            <w:tcW w:w="4675" w:type="dxa"/>
          </w:tcPr>
          <w:p w:rsidR="00B91996" w:rsidRDefault="00B91996" w:rsidP="00B91996">
            <w:r w:rsidRPr="006279B7">
              <w:rPr>
                <w:rFonts w:cstheme="minorHAnsi"/>
                <w:noProof/>
                <w:lang w:eastAsia="en-PH"/>
              </w:rPr>
              <w:drawing>
                <wp:inline distT="0" distB="0" distL="0" distR="0" wp14:anchorId="60592C79" wp14:editId="580BF6AC">
                  <wp:extent cx="2063750" cy="1699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9645" cy="1704413"/>
                          </a:xfrm>
                          <a:prstGeom prst="rect">
                            <a:avLst/>
                          </a:prstGeom>
                        </pic:spPr>
                      </pic:pic>
                    </a:graphicData>
                  </a:graphic>
                </wp:inline>
              </w:drawing>
            </w:r>
          </w:p>
        </w:tc>
        <w:tc>
          <w:tcPr>
            <w:tcW w:w="4675" w:type="dxa"/>
          </w:tcPr>
          <w:p w:rsidR="00B91996" w:rsidRPr="006279B7" w:rsidRDefault="00B91996" w:rsidP="00B91996">
            <w:pPr>
              <w:rPr>
                <w:rFonts w:cstheme="minorHAnsi"/>
              </w:rPr>
            </w:pPr>
          </w:p>
          <w:p w:rsidR="00B91996" w:rsidRPr="006279B7" w:rsidRDefault="00B91996" w:rsidP="00B91996">
            <w:pPr>
              <w:rPr>
                <w:rFonts w:cstheme="minorHAnsi"/>
              </w:rPr>
            </w:pPr>
          </w:p>
          <w:p w:rsidR="00B91996" w:rsidRPr="006279B7" w:rsidRDefault="00B91996" w:rsidP="00B91996">
            <w:pPr>
              <w:rPr>
                <w:rFonts w:cstheme="minorHAnsi"/>
              </w:rPr>
            </w:pPr>
            <w:r>
              <w:rPr>
                <w:rFonts w:cstheme="minorHAnsi"/>
              </w:rPr>
              <w:t>FIL</w:t>
            </w:r>
            <w:r w:rsidRPr="006279B7">
              <w:rPr>
                <w:rFonts w:cstheme="minorHAnsi"/>
              </w:rPr>
              <w:t>REIT features a lineup of office developments that offer</w:t>
            </w:r>
            <w:r>
              <w:rPr>
                <w:rFonts w:cstheme="minorHAnsi"/>
              </w:rPr>
              <w:t>s</w:t>
            </w:r>
            <w:r w:rsidRPr="006279B7">
              <w:rPr>
                <w:rFonts w:cstheme="minorHAnsi"/>
              </w:rPr>
              <w:t xml:space="preserve"> an investment opportunity with a stable yield. </w:t>
            </w:r>
          </w:p>
          <w:p w:rsidR="00B91996" w:rsidRDefault="00B91996" w:rsidP="00B91996"/>
        </w:tc>
      </w:tr>
    </w:tbl>
    <w:p w:rsidR="00961B18" w:rsidRDefault="00961B18" w:rsidP="00ED08F5"/>
    <w:p w:rsidR="00B91996" w:rsidRDefault="00B91996" w:rsidP="00B91996">
      <w:pPr>
        <w:pStyle w:val="ListParagraph"/>
        <w:numPr>
          <w:ilvl w:val="0"/>
          <w:numId w:val="2"/>
        </w:numPr>
      </w:pPr>
      <w:r>
        <w:t>REIT Education: Rewrite text, add button: “Learn more”</w:t>
      </w:r>
    </w:p>
    <w:tbl>
      <w:tblPr>
        <w:tblStyle w:val="TableGrid"/>
        <w:tblW w:w="0" w:type="auto"/>
        <w:tblLook w:val="04A0" w:firstRow="1" w:lastRow="0" w:firstColumn="1" w:lastColumn="0" w:noHBand="0" w:noVBand="1"/>
      </w:tblPr>
      <w:tblGrid>
        <w:gridCol w:w="4675"/>
        <w:gridCol w:w="4675"/>
      </w:tblGrid>
      <w:tr w:rsidR="00B91996" w:rsidTr="0074122F">
        <w:tc>
          <w:tcPr>
            <w:tcW w:w="4675" w:type="dxa"/>
          </w:tcPr>
          <w:p w:rsidR="00B91996" w:rsidRDefault="00B91996" w:rsidP="0074122F">
            <w:r>
              <w:t>Old</w:t>
            </w:r>
          </w:p>
        </w:tc>
        <w:tc>
          <w:tcPr>
            <w:tcW w:w="4675" w:type="dxa"/>
          </w:tcPr>
          <w:p w:rsidR="00B91996" w:rsidRDefault="00B91996" w:rsidP="0074122F">
            <w:r>
              <w:t>New</w:t>
            </w:r>
          </w:p>
        </w:tc>
      </w:tr>
      <w:tr w:rsidR="00B91996" w:rsidTr="0074122F">
        <w:tc>
          <w:tcPr>
            <w:tcW w:w="4675" w:type="dxa"/>
          </w:tcPr>
          <w:p w:rsidR="00B91996" w:rsidRDefault="00B91996" w:rsidP="0074122F">
            <w:r w:rsidRPr="006279B7">
              <w:rPr>
                <w:rFonts w:cstheme="minorHAnsi"/>
                <w:noProof/>
                <w:lang w:eastAsia="en-PH"/>
              </w:rPr>
              <w:drawing>
                <wp:inline distT="0" distB="0" distL="0" distR="0" wp14:anchorId="21A73303" wp14:editId="265CBF40">
                  <wp:extent cx="2559050" cy="106556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733" cy="1078755"/>
                          </a:xfrm>
                          <a:prstGeom prst="rect">
                            <a:avLst/>
                          </a:prstGeom>
                        </pic:spPr>
                      </pic:pic>
                    </a:graphicData>
                  </a:graphic>
                </wp:inline>
              </w:drawing>
            </w:r>
          </w:p>
        </w:tc>
        <w:tc>
          <w:tcPr>
            <w:tcW w:w="4675" w:type="dxa"/>
          </w:tcPr>
          <w:p w:rsidR="00B91996" w:rsidRPr="006279B7" w:rsidRDefault="00B91996" w:rsidP="0074122F">
            <w:pPr>
              <w:rPr>
                <w:rFonts w:cstheme="minorHAnsi"/>
              </w:rPr>
            </w:pPr>
          </w:p>
          <w:p w:rsidR="00B91996" w:rsidRPr="006279B7" w:rsidRDefault="00B91996" w:rsidP="00B91996">
            <w:pPr>
              <w:rPr>
                <w:rFonts w:cstheme="minorHAnsi"/>
              </w:rPr>
            </w:pPr>
            <w:r w:rsidRPr="006279B7">
              <w:rPr>
                <w:rFonts w:cstheme="minorHAnsi"/>
              </w:rPr>
              <w:t>A real estate investment trust (REIT) is a stock corporat</w:t>
            </w:r>
            <w:r>
              <w:rPr>
                <w:rFonts w:cstheme="minorHAnsi"/>
              </w:rPr>
              <w:t xml:space="preserve">ion </w:t>
            </w:r>
            <w:r w:rsidRPr="006279B7">
              <w:rPr>
                <w:rFonts w:cstheme="minorHAnsi"/>
              </w:rPr>
              <w:t xml:space="preserve">established for the purpose of owning income-generating real estate asserts such as apartment buildings, office buildings, hospitals, hotels, resorts, shopping centers, and more. It is a booming opportunity for the investing public. </w:t>
            </w:r>
          </w:p>
          <w:p w:rsidR="00B91996" w:rsidRDefault="00B91996" w:rsidP="0074122F"/>
          <w:p w:rsidR="00B91996" w:rsidRDefault="00B91996" w:rsidP="0074122F">
            <w:r>
              <w:t>(Button: “Learn more” -&gt; lead to REIT education tab)</w:t>
            </w:r>
          </w:p>
        </w:tc>
      </w:tr>
    </w:tbl>
    <w:p w:rsidR="00B91996" w:rsidRDefault="00B91996" w:rsidP="00B91996"/>
    <w:p w:rsidR="005809D1" w:rsidRPr="006279B7" w:rsidRDefault="005809D1" w:rsidP="005809D1">
      <w:pPr>
        <w:spacing w:after="0"/>
        <w:rPr>
          <w:rFonts w:cstheme="minorHAnsi"/>
          <w:b/>
          <w:bCs/>
          <w:u w:val="single"/>
        </w:rPr>
      </w:pPr>
      <w:r w:rsidRPr="006279B7">
        <w:rPr>
          <w:rFonts w:cstheme="minorHAnsi"/>
          <w:b/>
          <w:bCs/>
          <w:u w:val="single"/>
        </w:rPr>
        <w:t xml:space="preserve">About </w:t>
      </w:r>
      <w:proofErr w:type="gramStart"/>
      <w:r w:rsidRPr="006279B7">
        <w:rPr>
          <w:rFonts w:cstheme="minorHAnsi"/>
          <w:b/>
          <w:bCs/>
          <w:u w:val="single"/>
        </w:rPr>
        <w:t>Us</w:t>
      </w:r>
      <w:proofErr w:type="gramEnd"/>
      <w:r w:rsidRPr="006279B7">
        <w:rPr>
          <w:rFonts w:cstheme="minorHAnsi"/>
          <w:b/>
          <w:bCs/>
          <w:u w:val="single"/>
        </w:rPr>
        <w:t xml:space="preserve"> </w:t>
      </w:r>
      <w:hyperlink r:id="rId13" w:history="1">
        <w:r w:rsidRPr="006279B7">
          <w:rPr>
            <w:rStyle w:val="Hyperlink"/>
            <w:rFonts w:cstheme="minorHAnsi"/>
            <w:b/>
            <w:bCs/>
          </w:rPr>
          <w:t>https://www.filinvestreit.com/about-us</w:t>
        </w:r>
      </w:hyperlink>
      <w:r w:rsidRPr="006279B7">
        <w:rPr>
          <w:rFonts w:cstheme="minorHAnsi"/>
          <w:b/>
          <w:bCs/>
          <w:u w:val="single"/>
        </w:rPr>
        <w:t xml:space="preserve"> </w:t>
      </w:r>
    </w:p>
    <w:p w:rsidR="005809D1" w:rsidRPr="006279B7" w:rsidRDefault="005809D1" w:rsidP="005809D1">
      <w:pPr>
        <w:spacing w:after="0"/>
        <w:rPr>
          <w:rFonts w:cstheme="minorHAnsi"/>
        </w:rPr>
      </w:pPr>
    </w:p>
    <w:p w:rsidR="005809D1" w:rsidRPr="006279B7" w:rsidRDefault="005809D1" w:rsidP="005809D1">
      <w:pPr>
        <w:spacing w:after="0"/>
        <w:rPr>
          <w:rFonts w:cstheme="minorHAnsi"/>
        </w:rPr>
      </w:pPr>
      <w:r w:rsidRPr="006279B7">
        <w:rPr>
          <w:rFonts w:cstheme="minorHAnsi"/>
          <w:noProof/>
          <w:lang w:eastAsia="en-PH"/>
        </w:rPr>
        <w:drawing>
          <wp:inline distT="0" distB="0" distL="0" distR="0" wp14:anchorId="1AE0457F" wp14:editId="28D6D54E">
            <wp:extent cx="5943600" cy="1595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95755"/>
                    </a:xfrm>
                    <a:prstGeom prst="rect">
                      <a:avLst/>
                    </a:prstGeom>
                  </pic:spPr>
                </pic:pic>
              </a:graphicData>
            </a:graphic>
          </wp:inline>
        </w:drawing>
      </w:r>
    </w:p>
    <w:p w:rsidR="005809D1" w:rsidRPr="006279B7" w:rsidRDefault="005809D1" w:rsidP="005809D1">
      <w:pPr>
        <w:spacing w:after="0"/>
        <w:rPr>
          <w:rFonts w:cstheme="minorHAnsi"/>
        </w:rPr>
      </w:pPr>
      <w:r w:rsidRPr="006279B7">
        <w:rPr>
          <w:rFonts w:cstheme="minorHAnsi"/>
        </w:rPr>
        <w:t>Rewrite copy to:</w:t>
      </w:r>
    </w:p>
    <w:p w:rsidR="005809D1" w:rsidRPr="006279B7" w:rsidRDefault="005809D1" w:rsidP="005809D1">
      <w:pPr>
        <w:spacing w:after="0"/>
        <w:rPr>
          <w:rFonts w:cstheme="minorHAnsi"/>
        </w:rPr>
      </w:pPr>
    </w:p>
    <w:p w:rsidR="005809D1" w:rsidRPr="006279B7" w:rsidRDefault="005809D1" w:rsidP="005809D1">
      <w:pPr>
        <w:spacing w:after="0"/>
        <w:jc w:val="both"/>
        <w:rPr>
          <w:rFonts w:cstheme="minorHAnsi"/>
        </w:rPr>
      </w:pPr>
      <w:proofErr w:type="spellStart"/>
      <w:r w:rsidRPr="006279B7">
        <w:rPr>
          <w:rFonts w:cstheme="minorHAnsi"/>
        </w:rPr>
        <w:t>Filinvest</w:t>
      </w:r>
      <w:proofErr w:type="spellEnd"/>
      <w:r w:rsidRPr="006279B7">
        <w:rPr>
          <w:rFonts w:cstheme="minorHAnsi"/>
        </w:rPr>
        <w:t xml:space="preserve"> REIT Corp. (FILREIT) is a real estate investment trust backed by </w:t>
      </w:r>
      <w:proofErr w:type="spellStart"/>
      <w:r w:rsidRPr="006279B7">
        <w:rPr>
          <w:rFonts w:cstheme="minorHAnsi"/>
        </w:rPr>
        <w:t>Filinvest</w:t>
      </w:r>
      <w:proofErr w:type="spellEnd"/>
      <w:r w:rsidRPr="006279B7">
        <w:rPr>
          <w:rFonts w:cstheme="minorHAnsi"/>
        </w:rPr>
        <w:t xml:space="preserve"> Land, one of the largest property developers in the Philippines with an established portfolio of residential, commercial, industrial, and office developments around the archipelago. </w:t>
      </w:r>
    </w:p>
    <w:p w:rsidR="005809D1" w:rsidRPr="006279B7" w:rsidRDefault="005809D1" w:rsidP="005809D1">
      <w:pPr>
        <w:spacing w:after="0"/>
        <w:jc w:val="both"/>
        <w:rPr>
          <w:rFonts w:cstheme="minorHAnsi"/>
        </w:rPr>
      </w:pPr>
    </w:p>
    <w:p w:rsidR="005809D1" w:rsidRPr="006279B7" w:rsidRDefault="005809D1" w:rsidP="005809D1">
      <w:pPr>
        <w:spacing w:after="0"/>
        <w:jc w:val="both"/>
        <w:rPr>
          <w:rFonts w:cstheme="minorHAnsi"/>
        </w:rPr>
      </w:pPr>
      <w:r w:rsidRPr="006279B7">
        <w:rPr>
          <w:rFonts w:cstheme="minorHAnsi"/>
        </w:rPr>
        <w:t xml:space="preserve">Formerly </w:t>
      </w:r>
      <w:proofErr w:type="spellStart"/>
      <w:r w:rsidRPr="006279B7">
        <w:rPr>
          <w:rFonts w:cstheme="minorHAnsi"/>
        </w:rPr>
        <w:t>Cyberzone</w:t>
      </w:r>
      <w:proofErr w:type="spellEnd"/>
      <w:r w:rsidRPr="006279B7">
        <w:rPr>
          <w:rFonts w:cstheme="minorHAnsi"/>
        </w:rPr>
        <w:t xml:space="preserve"> Properties. Inc., FILREIT is a wholly owned subsidiary of </w:t>
      </w:r>
      <w:proofErr w:type="spellStart"/>
      <w:r w:rsidRPr="006279B7">
        <w:rPr>
          <w:rFonts w:cstheme="minorHAnsi"/>
        </w:rPr>
        <w:t>Filinvest</w:t>
      </w:r>
      <w:proofErr w:type="spellEnd"/>
      <w:r w:rsidRPr="006279B7">
        <w:rPr>
          <w:rFonts w:cstheme="minorHAnsi"/>
        </w:rPr>
        <w:t xml:space="preserve"> Land, maintaining a highly competitive and attractive portfolio of office buildings which cater mainly to high-growth multinational Business Process Outsourcing (BPO) firms. </w:t>
      </w:r>
    </w:p>
    <w:p w:rsidR="005809D1" w:rsidRPr="006279B7" w:rsidRDefault="005809D1" w:rsidP="005809D1">
      <w:pPr>
        <w:spacing w:after="0"/>
        <w:jc w:val="both"/>
        <w:rPr>
          <w:rFonts w:cstheme="minorHAnsi"/>
        </w:rPr>
      </w:pPr>
    </w:p>
    <w:p w:rsidR="005809D1" w:rsidRPr="006279B7" w:rsidRDefault="005809D1" w:rsidP="005809D1">
      <w:pPr>
        <w:spacing w:after="0"/>
        <w:jc w:val="both"/>
        <w:rPr>
          <w:rFonts w:cstheme="minorHAnsi"/>
        </w:rPr>
      </w:pPr>
      <w:r w:rsidRPr="006279B7">
        <w:rPr>
          <w:rFonts w:cstheme="minorHAnsi"/>
        </w:rPr>
        <w:lastRenderedPageBreak/>
        <w:t xml:space="preserve">FILREIT’s portfolio consists of </w:t>
      </w:r>
      <w:r>
        <w:rPr>
          <w:rFonts w:cstheme="minorHAnsi"/>
        </w:rPr>
        <w:t xml:space="preserve">17 </w:t>
      </w:r>
      <w:r w:rsidRPr="006279B7">
        <w:rPr>
          <w:rFonts w:cstheme="minorHAnsi"/>
        </w:rPr>
        <w:t>office buildings</w:t>
      </w:r>
      <w:r>
        <w:rPr>
          <w:rFonts w:cstheme="minorHAnsi"/>
        </w:rPr>
        <w:t>: 16</w:t>
      </w:r>
      <w:r w:rsidRPr="006279B7">
        <w:rPr>
          <w:rFonts w:cstheme="minorHAnsi"/>
        </w:rPr>
        <w:t xml:space="preserve"> located in Northgate </w:t>
      </w:r>
      <w:proofErr w:type="spellStart"/>
      <w:r w:rsidRPr="006279B7">
        <w:rPr>
          <w:rFonts w:cstheme="minorHAnsi"/>
        </w:rPr>
        <w:t>Cyberzone</w:t>
      </w:r>
      <w:proofErr w:type="spellEnd"/>
      <w:r w:rsidRPr="006279B7">
        <w:rPr>
          <w:rFonts w:cstheme="minorHAnsi"/>
        </w:rPr>
        <w:t xml:space="preserve">, a Philippine Economic Zone Authority (PEZA) registered IT Park in </w:t>
      </w:r>
      <w:proofErr w:type="spellStart"/>
      <w:r w:rsidRPr="006279B7">
        <w:rPr>
          <w:rFonts w:cstheme="minorHAnsi"/>
        </w:rPr>
        <w:t>Filinvest</w:t>
      </w:r>
      <w:proofErr w:type="spellEnd"/>
      <w:r w:rsidRPr="006279B7">
        <w:rPr>
          <w:rFonts w:cstheme="minorHAnsi"/>
        </w:rPr>
        <w:t xml:space="preserve"> City, </w:t>
      </w:r>
      <w:proofErr w:type="spellStart"/>
      <w:r w:rsidRPr="006279B7">
        <w:rPr>
          <w:rFonts w:cstheme="minorHAnsi"/>
        </w:rPr>
        <w:t>Alabang</w:t>
      </w:r>
      <w:proofErr w:type="spellEnd"/>
      <w:r w:rsidRPr="006279B7">
        <w:rPr>
          <w:rFonts w:cstheme="minorHAnsi"/>
        </w:rPr>
        <w:t xml:space="preserve">, and one in Cebu </w:t>
      </w:r>
      <w:proofErr w:type="spellStart"/>
      <w:r w:rsidRPr="006279B7">
        <w:rPr>
          <w:rFonts w:cstheme="minorHAnsi"/>
        </w:rPr>
        <w:t>Cyberzone</w:t>
      </w:r>
      <w:proofErr w:type="spellEnd"/>
      <w:r w:rsidRPr="006279B7">
        <w:rPr>
          <w:rFonts w:cstheme="minorHAnsi"/>
        </w:rPr>
        <w:t xml:space="preserve">, the gateway of Cebu IT Park in </w:t>
      </w:r>
      <w:proofErr w:type="spellStart"/>
      <w:r w:rsidRPr="006279B7">
        <w:rPr>
          <w:rFonts w:cstheme="minorHAnsi"/>
        </w:rPr>
        <w:t>Lahug</w:t>
      </w:r>
      <w:proofErr w:type="spellEnd"/>
      <w:r w:rsidRPr="006279B7">
        <w:rPr>
          <w:rFonts w:cstheme="minorHAnsi"/>
        </w:rPr>
        <w:t xml:space="preserve">, Cebu City. </w:t>
      </w:r>
      <w:r>
        <w:rPr>
          <w:rFonts w:cstheme="minorHAnsi"/>
        </w:rPr>
        <w:t>All t</w:t>
      </w:r>
      <w:r w:rsidRPr="006279B7">
        <w:rPr>
          <w:rFonts w:cstheme="minorHAnsi"/>
        </w:rPr>
        <w:t xml:space="preserve">hese Grade </w:t>
      </w:r>
      <w:proofErr w:type="gramStart"/>
      <w:r w:rsidRPr="006279B7">
        <w:rPr>
          <w:rFonts w:cstheme="minorHAnsi"/>
        </w:rPr>
        <w:t>A</w:t>
      </w:r>
      <w:proofErr w:type="gramEnd"/>
      <w:r w:rsidRPr="006279B7">
        <w:rPr>
          <w:rFonts w:cstheme="minorHAnsi"/>
        </w:rPr>
        <w:t xml:space="preserve"> office buildings sit on prime property </w:t>
      </w:r>
      <w:r>
        <w:rPr>
          <w:rFonts w:cstheme="minorHAnsi"/>
        </w:rPr>
        <w:t xml:space="preserve">of </w:t>
      </w:r>
      <w:r w:rsidRPr="006279B7">
        <w:rPr>
          <w:rFonts w:cstheme="minorHAnsi"/>
        </w:rPr>
        <w:t xml:space="preserve">more than 300,000 square meters of gross leasable area. Competitive rental rates as well as fiscal and non-fiscal benefits for locators attract BPO companies to least office space. </w:t>
      </w:r>
    </w:p>
    <w:p w:rsidR="005809D1" w:rsidRPr="006279B7" w:rsidRDefault="005809D1"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76960" w:rsidRDefault="005809D1"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sidRPr="006279B7">
        <w:rPr>
          <w:rFonts w:asciiTheme="minorHAnsi" w:hAnsiTheme="minorHAnsi" w:cstheme="minorHAnsi"/>
          <w:sz w:val="22"/>
          <w:szCs w:val="22"/>
        </w:rPr>
        <w:t xml:space="preserve">FILREIT operates as a Real Estate </w:t>
      </w:r>
      <w:r>
        <w:rPr>
          <w:rFonts w:asciiTheme="minorHAnsi" w:hAnsiTheme="minorHAnsi" w:cstheme="minorHAnsi"/>
          <w:sz w:val="22"/>
          <w:szCs w:val="22"/>
        </w:rPr>
        <w:t>I</w:t>
      </w:r>
      <w:r w:rsidRPr="006279B7">
        <w:rPr>
          <w:rFonts w:asciiTheme="minorHAnsi" w:hAnsiTheme="minorHAnsi" w:cstheme="minorHAnsi"/>
          <w:sz w:val="22"/>
          <w:szCs w:val="22"/>
        </w:rPr>
        <w:t xml:space="preserve">nvestment Trust in </w:t>
      </w:r>
      <w:r>
        <w:rPr>
          <w:rFonts w:asciiTheme="minorHAnsi" w:hAnsiTheme="minorHAnsi" w:cstheme="minorHAnsi"/>
          <w:sz w:val="22"/>
          <w:szCs w:val="22"/>
        </w:rPr>
        <w:t>co</w:t>
      </w:r>
      <w:r w:rsidRPr="006279B7">
        <w:rPr>
          <w:rFonts w:asciiTheme="minorHAnsi" w:hAnsiTheme="minorHAnsi" w:cstheme="minorHAnsi"/>
          <w:sz w:val="22"/>
          <w:szCs w:val="22"/>
        </w:rPr>
        <w:t xml:space="preserve">mpliance with Republic Act No. 9856, otherwise known as the REIT Act of 2009. </w:t>
      </w:r>
    </w:p>
    <w:p w:rsidR="00876960" w:rsidRDefault="00876960">
      <w:pPr>
        <w:rPr>
          <w:rFonts w:eastAsia="Times New Roman" w:cstheme="minorHAnsi"/>
          <w:lang w:eastAsia="en-PH"/>
        </w:rPr>
      </w:pPr>
      <w:r>
        <w:rPr>
          <w:rFonts w:cstheme="minorHAnsi"/>
        </w:rPr>
        <w:br w:type="page"/>
      </w:r>
    </w:p>
    <w:p w:rsidR="005809D1" w:rsidRDefault="00876960"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lastRenderedPageBreak/>
        <w:t>Organizational Structure</w:t>
      </w:r>
    </w:p>
    <w:p w:rsidR="00876960" w:rsidRDefault="00876960"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(Table is wrong)</w:t>
      </w:r>
    </w:p>
    <w:p w:rsidR="00876960" w:rsidRDefault="00876960"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76960" w:rsidRDefault="00876960"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noProof/>
        </w:rPr>
        <w:drawing>
          <wp:inline distT="0" distB="0" distL="0" distR="0">
            <wp:extent cx="3093673" cy="2330450"/>
            <wp:effectExtent l="0" t="0" r="0" b="0"/>
            <wp:docPr id="13" name="Picture 13" descr="https://www.filinvestreit.com/sites/default/files/styles/scale_1920/public/2021-07/org_structure_2x_1.png?itok=TyY-mO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linvestreit.com/sites/default/files/styles/scale_1920/public/2021-07/org_structure_2x_1.png?itok=TyY-mOB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49" cy="2333822"/>
                    </a:xfrm>
                    <a:prstGeom prst="rect">
                      <a:avLst/>
                    </a:prstGeom>
                    <a:noFill/>
                    <a:ln>
                      <a:noFill/>
                    </a:ln>
                  </pic:spPr>
                </pic:pic>
              </a:graphicData>
            </a:graphic>
          </wp:inline>
        </w:drawing>
      </w:r>
    </w:p>
    <w:p w:rsidR="00876960" w:rsidRDefault="00876960"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76960" w:rsidRDefault="00876960" w:rsidP="005809D1">
      <w:pPr>
        <w:pStyle w:val="text-align-center"/>
        <w:shd w:val="clear" w:color="auto" w:fill="FFFFFF"/>
        <w:spacing w:before="0" w:beforeAutospacing="0" w:after="0" w:afterAutospacing="0"/>
        <w:jc w:val="both"/>
        <w:rPr>
          <w:rFonts w:asciiTheme="minorHAnsi" w:hAnsiTheme="minorHAnsi" w:cstheme="minorHAnsi"/>
          <w:noProof/>
          <w:sz w:val="22"/>
          <w:szCs w:val="22"/>
        </w:rPr>
      </w:pPr>
      <w:r>
        <w:rPr>
          <w:rFonts w:asciiTheme="minorHAnsi" w:hAnsiTheme="minorHAnsi" w:cstheme="minorHAnsi"/>
          <w:noProof/>
          <w:sz w:val="22"/>
          <w:szCs w:val="22"/>
        </w:rPr>
        <w:t xml:space="preserve">Bottom part – Sharon P. Pagaling-Refuerzo’s box should be </w:t>
      </w:r>
      <w:r>
        <w:rPr>
          <w:rFonts w:asciiTheme="minorHAnsi" w:hAnsiTheme="minorHAnsi" w:cstheme="minorHAnsi"/>
          <w:b/>
          <w:noProof/>
          <w:sz w:val="22"/>
          <w:szCs w:val="22"/>
        </w:rPr>
        <w:t xml:space="preserve">the same level </w:t>
      </w:r>
      <w:r>
        <w:rPr>
          <w:rFonts w:asciiTheme="minorHAnsi" w:hAnsiTheme="minorHAnsi" w:cstheme="minorHAnsi"/>
          <w:noProof/>
          <w:sz w:val="22"/>
          <w:szCs w:val="22"/>
        </w:rPr>
        <w:t>as Ana Venus Mejia and Patricia Pineda – put her in the middle</w:t>
      </w:r>
    </w:p>
    <w:p w:rsidR="00876960" w:rsidRDefault="00876960" w:rsidP="005809D1">
      <w:pPr>
        <w:pStyle w:val="text-align-center"/>
        <w:shd w:val="clear" w:color="auto" w:fill="FFFFFF"/>
        <w:spacing w:before="0" w:beforeAutospacing="0" w:after="0" w:afterAutospacing="0"/>
        <w:jc w:val="both"/>
        <w:rPr>
          <w:rFonts w:asciiTheme="minorHAnsi" w:hAnsiTheme="minorHAnsi" w:cstheme="minorHAnsi"/>
          <w:noProof/>
          <w:sz w:val="22"/>
          <w:szCs w:val="22"/>
        </w:rPr>
      </w:pP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noProof/>
        </w:rPr>
        <w:drawing>
          <wp:inline distT="0" distB="0" distL="0" distR="0" wp14:anchorId="653E04AE" wp14:editId="46BA945B">
            <wp:extent cx="3183607" cy="1555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9433" cy="1558597"/>
                    </a:xfrm>
                    <a:prstGeom prst="rect">
                      <a:avLst/>
                    </a:prstGeom>
                  </pic:spPr>
                </pic:pic>
              </a:graphicData>
            </a:graphic>
          </wp:inline>
        </w:drawing>
      </w:r>
    </w:p>
    <w:p w:rsidR="002E27E8" w:rsidRDefault="002E27E8">
      <w:pPr>
        <w:rPr>
          <w:rFonts w:eastAsia="Times New Roman" w:cstheme="minorHAnsi"/>
          <w:b/>
          <w:lang w:eastAsia="en-PH"/>
        </w:rPr>
      </w:pPr>
      <w:r>
        <w:rPr>
          <w:rFonts w:cstheme="minorHAnsi"/>
          <w:b/>
        </w:rPr>
        <w:br w:type="page"/>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b/>
          <w:sz w:val="22"/>
          <w:szCs w:val="22"/>
        </w:rPr>
      </w:pPr>
      <w:r>
        <w:rPr>
          <w:rFonts w:asciiTheme="minorHAnsi" w:hAnsiTheme="minorHAnsi" w:cstheme="minorHAnsi"/>
          <w:b/>
          <w:sz w:val="22"/>
          <w:szCs w:val="22"/>
        </w:rPr>
        <w:lastRenderedPageBreak/>
        <w:t>Corporate Structure</w:t>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b/>
          <w:sz w:val="22"/>
          <w:szCs w:val="22"/>
        </w:rPr>
      </w:pPr>
      <w:r>
        <w:rPr>
          <w:rFonts w:asciiTheme="minorHAnsi" w:hAnsiTheme="minorHAnsi" w:cstheme="minorHAnsi"/>
          <w:b/>
          <w:sz w:val="22"/>
          <w:szCs w:val="22"/>
        </w:rPr>
        <w:t>The chart is too big, can we make it a bit smaller</w:t>
      </w:r>
    </w:p>
    <w:p w:rsidR="00876960" w:rsidRDefault="002E27E8"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br/>
      </w:r>
      <w:r>
        <w:rPr>
          <w:rFonts w:asciiTheme="minorHAnsi" w:hAnsiTheme="minorHAnsi" w:cstheme="minorHAnsi"/>
          <w:noProof/>
          <w:sz w:val="22"/>
          <w:szCs w:val="22"/>
        </w:rPr>
        <w:drawing>
          <wp:inline distT="0" distB="0" distL="0" distR="0">
            <wp:extent cx="2915587" cy="2470150"/>
            <wp:effectExtent l="0" t="0" r="0" b="6350"/>
            <wp:docPr id="16" name="Picture 16" descr="C:\Users\dettmr\Downloads\screencapture-filinvestreit-corporate-structure-2021-08-03-16_09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ttmr\Downloads\screencapture-filinvestreit-corporate-structure-2021-08-03-16_09_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2044" cy="2475620"/>
                    </a:xfrm>
                    <a:prstGeom prst="rect">
                      <a:avLst/>
                    </a:prstGeom>
                    <a:noFill/>
                    <a:ln>
                      <a:noFill/>
                    </a:ln>
                  </pic:spPr>
                </pic:pic>
              </a:graphicData>
            </a:graphic>
          </wp:inline>
        </w:drawing>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Something like this:</w:t>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noProof/>
        </w:rPr>
        <w:drawing>
          <wp:inline distT="0" distB="0" distL="0" distR="0" wp14:anchorId="01AE02CC" wp14:editId="04E7B334">
            <wp:extent cx="3029525" cy="234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2769" cy="2352016"/>
                    </a:xfrm>
                    <a:prstGeom prst="rect">
                      <a:avLst/>
                    </a:prstGeom>
                  </pic:spPr>
                </pic:pic>
              </a:graphicData>
            </a:graphic>
          </wp:inline>
        </w:drawing>
      </w:r>
    </w:p>
    <w:p w:rsidR="002E27E8" w:rsidRDefault="002E27E8">
      <w:pPr>
        <w:rPr>
          <w:rFonts w:eastAsia="Times New Roman" w:cstheme="minorHAnsi"/>
          <w:lang w:eastAsia="en-PH"/>
        </w:rPr>
      </w:pPr>
      <w:r>
        <w:rPr>
          <w:rFonts w:cstheme="minorHAnsi"/>
        </w:rPr>
        <w:br w:type="page"/>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b/>
          <w:sz w:val="22"/>
          <w:szCs w:val="22"/>
        </w:rPr>
      </w:pPr>
      <w:r>
        <w:rPr>
          <w:rFonts w:asciiTheme="minorHAnsi" w:hAnsiTheme="minorHAnsi" w:cstheme="minorHAnsi"/>
          <w:b/>
          <w:sz w:val="22"/>
          <w:szCs w:val="22"/>
        </w:rPr>
        <w:lastRenderedPageBreak/>
        <w:t>Articles of Incorporation and By Laws</w:t>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b/>
          <w:sz w:val="22"/>
          <w:szCs w:val="22"/>
        </w:rPr>
      </w:pPr>
      <w:r>
        <w:rPr>
          <w:rFonts w:asciiTheme="minorHAnsi" w:hAnsiTheme="minorHAnsi" w:cstheme="minorHAnsi"/>
          <w:sz w:val="22"/>
          <w:szCs w:val="22"/>
        </w:rPr>
        <w:t xml:space="preserve">Switch order </w:t>
      </w:r>
    </w:p>
    <w:p w:rsidR="002E27E8" w:rsidRDefault="002E27E8" w:rsidP="005809D1">
      <w:pPr>
        <w:pStyle w:val="text-align-center"/>
        <w:shd w:val="clear" w:color="auto" w:fill="FFFFFF"/>
        <w:spacing w:before="0" w:beforeAutospacing="0" w:after="0" w:afterAutospacing="0"/>
        <w:jc w:val="both"/>
        <w:rPr>
          <w:rFonts w:asciiTheme="minorHAnsi" w:hAnsiTheme="minorHAnsi" w:cstheme="minorHAnsi"/>
          <w:b/>
          <w:sz w:val="22"/>
          <w:szCs w:val="22"/>
        </w:rPr>
      </w:pPr>
      <w:r>
        <w:rPr>
          <w:noProof/>
        </w:rPr>
        <w:drawing>
          <wp:inline distT="0" distB="0" distL="0" distR="0" wp14:anchorId="248300CC" wp14:editId="6F9A53C9">
            <wp:extent cx="5943600" cy="30435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43555"/>
                    </a:xfrm>
                    <a:prstGeom prst="rect">
                      <a:avLst/>
                    </a:prstGeom>
                  </pic:spPr>
                </pic:pic>
              </a:graphicData>
            </a:graphic>
          </wp:inline>
        </w:drawing>
      </w:r>
    </w:p>
    <w:p w:rsidR="002E27E8" w:rsidRDefault="002E27E8">
      <w:pPr>
        <w:rPr>
          <w:rFonts w:eastAsia="Times New Roman" w:cstheme="minorHAnsi"/>
          <w:b/>
          <w:lang w:eastAsia="en-PH"/>
        </w:rPr>
      </w:pPr>
      <w:r>
        <w:rPr>
          <w:rFonts w:cstheme="minorHAnsi"/>
          <w:b/>
        </w:rPr>
        <w:br w:type="page"/>
      </w:r>
    </w:p>
    <w:p w:rsidR="002E27E8"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lastRenderedPageBreak/>
        <w:t>Our Tenancy</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Minor edit</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noProof/>
        </w:rPr>
        <w:drawing>
          <wp:inline distT="0" distB="0" distL="0" distR="0" wp14:anchorId="532779F8" wp14:editId="117A254E">
            <wp:extent cx="5943600" cy="1685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85925"/>
                    </a:xfrm>
                    <a:prstGeom prst="rect">
                      <a:avLst/>
                    </a:prstGeom>
                  </pic:spPr>
                </pic:pic>
              </a:graphicData>
            </a:graphic>
          </wp:inline>
        </w:drawing>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pPr>
        <w:rPr>
          <w:rFonts w:eastAsia="Times New Roman" w:cstheme="minorHAnsi"/>
          <w:lang w:eastAsia="en-PH"/>
        </w:rPr>
      </w:pPr>
      <w:r>
        <w:rPr>
          <w:rFonts w:cstheme="minorHAnsi"/>
        </w:rPr>
        <w:br w:type="page"/>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lastRenderedPageBreak/>
        <w:t>Reconfigure menu / Tab arrangement</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Change “Our Projects” to “Our Business”</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Subtabs and Sub-subtabs:</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rsidP="008D5C04">
      <w:pPr>
        <w:pStyle w:val="text-align-center"/>
        <w:shd w:val="clear" w:color="auto" w:fill="FFFFFF"/>
        <w:spacing w:before="0" w:beforeAutospacing="0" w:after="0" w:afterAutospacing="0"/>
        <w:ind w:left="720"/>
        <w:jc w:val="both"/>
        <w:rPr>
          <w:rFonts w:asciiTheme="minorHAnsi" w:hAnsiTheme="minorHAnsi" w:cstheme="minorHAnsi"/>
          <w:sz w:val="22"/>
          <w:szCs w:val="22"/>
        </w:rPr>
      </w:pPr>
      <w:r>
        <w:rPr>
          <w:rFonts w:asciiTheme="minorHAnsi" w:hAnsiTheme="minorHAnsi" w:cstheme="minorHAnsi"/>
          <w:sz w:val="22"/>
          <w:szCs w:val="22"/>
        </w:rPr>
        <w:t>Our Tenancy</w:t>
      </w:r>
    </w:p>
    <w:p w:rsidR="008D5C04" w:rsidRDefault="008D5C04" w:rsidP="008D5C04">
      <w:pPr>
        <w:pStyle w:val="text-align-center"/>
        <w:shd w:val="clear" w:color="auto" w:fill="FFFFFF"/>
        <w:spacing w:before="0" w:beforeAutospacing="0" w:after="0" w:afterAutospacing="0"/>
        <w:ind w:left="720"/>
        <w:jc w:val="both"/>
        <w:rPr>
          <w:rFonts w:asciiTheme="minorHAnsi" w:hAnsiTheme="minorHAnsi" w:cstheme="minorHAnsi"/>
          <w:sz w:val="22"/>
          <w:szCs w:val="22"/>
        </w:rPr>
      </w:pPr>
      <w:r>
        <w:rPr>
          <w:rFonts w:asciiTheme="minorHAnsi" w:hAnsiTheme="minorHAnsi" w:cstheme="minorHAnsi"/>
          <w:sz w:val="22"/>
          <w:szCs w:val="22"/>
        </w:rPr>
        <w:t>Our Projects</w:t>
      </w:r>
    </w:p>
    <w:p w:rsidR="008D5C04" w:rsidRDefault="008D5C04" w:rsidP="008D5C04">
      <w:pPr>
        <w:pStyle w:val="text-align-center"/>
        <w:shd w:val="clear" w:color="auto" w:fill="FFFFFF"/>
        <w:spacing w:before="0" w:beforeAutospacing="0" w:after="0" w:afterAutospacing="0"/>
        <w:ind w:left="720"/>
        <w:jc w:val="both"/>
        <w:rPr>
          <w:rFonts w:asciiTheme="minorHAnsi" w:hAnsiTheme="minorHAnsi" w:cstheme="minorHAnsi"/>
          <w:sz w:val="22"/>
          <w:szCs w:val="22"/>
        </w:rPr>
      </w:pPr>
      <w:r>
        <w:rPr>
          <w:rFonts w:asciiTheme="minorHAnsi" w:hAnsiTheme="minorHAnsi" w:cstheme="minorHAnsi"/>
          <w:sz w:val="22"/>
          <w:szCs w:val="22"/>
        </w:rPr>
        <w:tab/>
        <w:t xml:space="preserve">Northgate </w:t>
      </w:r>
      <w:proofErr w:type="spellStart"/>
      <w:r>
        <w:rPr>
          <w:rFonts w:asciiTheme="minorHAnsi" w:hAnsiTheme="minorHAnsi" w:cstheme="minorHAnsi"/>
          <w:sz w:val="22"/>
          <w:szCs w:val="22"/>
        </w:rPr>
        <w:t>Cyberzone</w:t>
      </w:r>
      <w:proofErr w:type="spellEnd"/>
    </w:p>
    <w:p w:rsidR="008D5C04" w:rsidRDefault="008D5C04" w:rsidP="008D5C04">
      <w:pPr>
        <w:pStyle w:val="text-align-center"/>
        <w:shd w:val="clear" w:color="auto" w:fill="FFFFFF"/>
        <w:spacing w:before="0" w:beforeAutospacing="0" w:after="0" w:afterAutospacing="0"/>
        <w:ind w:left="720"/>
        <w:jc w:val="both"/>
        <w:rPr>
          <w:rFonts w:asciiTheme="minorHAnsi" w:hAnsiTheme="minorHAnsi" w:cstheme="minorHAnsi"/>
          <w:sz w:val="22"/>
          <w:szCs w:val="22"/>
        </w:rPr>
      </w:pPr>
      <w:r>
        <w:rPr>
          <w:rFonts w:asciiTheme="minorHAnsi" w:hAnsiTheme="minorHAnsi" w:cstheme="minorHAnsi"/>
          <w:sz w:val="22"/>
          <w:szCs w:val="22"/>
        </w:rPr>
        <w:tab/>
      </w:r>
      <w:proofErr w:type="spellStart"/>
      <w:r>
        <w:rPr>
          <w:rFonts w:asciiTheme="minorHAnsi" w:hAnsiTheme="minorHAnsi" w:cstheme="minorHAnsi"/>
          <w:sz w:val="22"/>
          <w:szCs w:val="22"/>
        </w:rPr>
        <w:t>Filinvest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Cyberzone</w:t>
      </w:r>
      <w:proofErr w:type="spellEnd"/>
      <w:r>
        <w:rPr>
          <w:rFonts w:asciiTheme="minorHAnsi" w:hAnsiTheme="minorHAnsi" w:cstheme="minorHAnsi"/>
          <w:sz w:val="22"/>
          <w:szCs w:val="22"/>
        </w:rPr>
        <w:t xml:space="preserve"> Cebu</w:t>
      </w:r>
    </w:p>
    <w:p w:rsidR="008D5C04" w:rsidRDefault="008D5C04" w:rsidP="008D5C04">
      <w:pPr>
        <w:pStyle w:val="text-align-center"/>
        <w:shd w:val="clear" w:color="auto" w:fill="FFFFFF"/>
        <w:spacing w:before="0" w:beforeAutospacing="0" w:after="0" w:afterAutospacing="0"/>
        <w:ind w:left="720"/>
        <w:jc w:val="both"/>
        <w:rPr>
          <w:rFonts w:asciiTheme="minorHAnsi" w:hAnsiTheme="minorHAnsi" w:cstheme="minorHAnsi"/>
          <w:sz w:val="22"/>
          <w:szCs w:val="22"/>
        </w:rPr>
      </w:pPr>
      <w:r>
        <w:rPr>
          <w:rFonts w:asciiTheme="minorHAnsi" w:hAnsiTheme="minorHAnsi" w:cstheme="minorHAnsi"/>
          <w:sz w:val="22"/>
          <w:szCs w:val="22"/>
        </w:rPr>
        <w:t>Take a Tour</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noProof/>
        </w:rPr>
        <w:drawing>
          <wp:inline distT="0" distB="0" distL="0" distR="0" wp14:anchorId="6E87833C" wp14:editId="6C42C3C9">
            <wp:extent cx="4581525" cy="3086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1525" cy="3086100"/>
                    </a:xfrm>
                    <a:prstGeom prst="rect">
                      <a:avLst/>
                    </a:prstGeom>
                  </pic:spPr>
                </pic:pic>
              </a:graphicData>
            </a:graphic>
          </wp:inline>
        </w:drawing>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Main tabs:</w:t>
      </w:r>
    </w:p>
    <w:p w:rsidR="008D5C04" w:rsidRDefault="008D5C04" w:rsidP="008D5C04">
      <w:pPr>
        <w:pStyle w:val="text-align-center"/>
        <w:numPr>
          <w:ilvl w:val="0"/>
          <w:numId w:val="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Rename ‘Corporate Governance’ to ‘Governance’</w:t>
      </w:r>
    </w:p>
    <w:p w:rsidR="008D5C04" w:rsidRDefault="008D5C04" w:rsidP="008D5C04">
      <w:pPr>
        <w:pStyle w:val="text-align-center"/>
        <w:numPr>
          <w:ilvl w:val="0"/>
          <w:numId w:val="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Rename ‘Company News’ to News</w:t>
      </w:r>
    </w:p>
    <w:p w:rsidR="008D5C04" w:rsidRDefault="008D5C04" w:rsidP="008D5C04">
      <w:pPr>
        <w:pStyle w:val="text-align-center"/>
        <w:numPr>
          <w:ilvl w:val="1"/>
          <w:numId w:val="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Give News 2 subtabs: Company News; Press Releases</w:t>
      </w:r>
    </w:p>
    <w:p w:rsidR="008D5C04" w:rsidRDefault="008D5C04" w:rsidP="008D5C04">
      <w:pPr>
        <w:pStyle w:val="text-align-center"/>
        <w:numPr>
          <w:ilvl w:val="0"/>
          <w:numId w:val="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Move contact us to the footer and add ‘mail’ icon on the sidebar (where the </w:t>
      </w:r>
      <w:proofErr w:type="spellStart"/>
      <w:r>
        <w:rPr>
          <w:rFonts w:asciiTheme="minorHAnsi" w:hAnsiTheme="minorHAnsi" w:cstheme="minorHAnsi"/>
          <w:sz w:val="22"/>
          <w:szCs w:val="22"/>
        </w:rPr>
        <w:t>soc</w:t>
      </w:r>
      <w:proofErr w:type="spellEnd"/>
      <w:r>
        <w:rPr>
          <w:rFonts w:asciiTheme="minorHAnsi" w:hAnsiTheme="minorHAnsi" w:cstheme="minorHAnsi"/>
          <w:sz w:val="22"/>
          <w:szCs w:val="22"/>
        </w:rPr>
        <w:t xml:space="preserve"> med icons are) which leads to the contact us page</w:t>
      </w:r>
    </w:p>
    <w:p w:rsidR="008D5C04" w:rsidRDefault="0084668E" w:rsidP="008D5C04">
      <w:pPr>
        <w:pStyle w:val="text-align-center"/>
        <w:numPr>
          <w:ilvl w:val="0"/>
          <w:numId w:val="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Compress remaining menu items so that they become one line only (Our Company, Our Projects, Sustainability, Disclosures, Governance, Investor Relations, News, REIT Education)</w:t>
      </w:r>
    </w:p>
    <w:p w:rsid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8D5C04" w:rsidRPr="008D5C04" w:rsidRDefault="008D5C04" w:rsidP="005809D1">
      <w:pPr>
        <w:pStyle w:val="text-align-center"/>
        <w:shd w:val="clear" w:color="auto" w:fill="FFFFFF"/>
        <w:spacing w:before="0" w:beforeAutospacing="0" w:after="0" w:afterAutospacing="0"/>
        <w:jc w:val="both"/>
        <w:rPr>
          <w:rFonts w:asciiTheme="minorHAnsi" w:hAnsiTheme="minorHAnsi" w:cstheme="minorHAnsi"/>
          <w:sz w:val="22"/>
          <w:szCs w:val="22"/>
        </w:rPr>
      </w:pPr>
      <w:r>
        <w:rPr>
          <w:noProof/>
        </w:rPr>
        <w:drawing>
          <wp:inline distT="0" distB="0" distL="0" distR="0" wp14:anchorId="5ACCCA5B" wp14:editId="6DB5CC06">
            <wp:extent cx="5943600" cy="5137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13715"/>
                    </a:xfrm>
                    <a:prstGeom prst="rect">
                      <a:avLst/>
                    </a:prstGeom>
                  </pic:spPr>
                </pic:pic>
              </a:graphicData>
            </a:graphic>
          </wp:inline>
        </w:drawing>
      </w:r>
    </w:p>
    <w:p w:rsidR="005809D1" w:rsidRPr="006279B7" w:rsidRDefault="005809D1" w:rsidP="005809D1">
      <w:pPr>
        <w:pStyle w:val="text-align-center"/>
        <w:shd w:val="clear" w:color="auto" w:fill="FFFFFF"/>
        <w:spacing w:before="0" w:beforeAutospacing="0" w:after="0" w:afterAutospacing="0"/>
        <w:jc w:val="both"/>
        <w:rPr>
          <w:rFonts w:asciiTheme="minorHAnsi" w:hAnsiTheme="minorHAnsi" w:cstheme="minorHAnsi"/>
          <w:sz w:val="22"/>
          <w:szCs w:val="22"/>
        </w:rPr>
      </w:pPr>
    </w:p>
    <w:p w:rsidR="00B91996" w:rsidRPr="00B91996" w:rsidRDefault="00B91996" w:rsidP="00B91996">
      <w:pPr>
        <w:pStyle w:val="ListParagraph"/>
        <w:spacing w:after="0"/>
        <w:rPr>
          <w:rFonts w:cstheme="minorHAnsi"/>
        </w:rPr>
      </w:pPr>
    </w:p>
    <w:p w:rsidR="00B91996" w:rsidRPr="006279B7" w:rsidRDefault="00B91996" w:rsidP="00B91996">
      <w:pPr>
        <w:spacing w:after="0"/>
        <w:rPr>
          <w:rFonts w:cstheme="minorHAnsi"/>
        </w:rPr>
      </w:pPr>
    </w:p>
    <w:p w:rsidR="0084668E" w:rsidRDefault="0084668E">
      <w:r>
        <w:br w:type="page"/>
      </w:r>
    </w:p>
    <w:p w:rsidR="003D4261" w:rsidRDefault="003D4261">
      <w:pPr>
        <w:rPr>
          <w:b/>
        </w:rPr>
      </w:pPr>
      <w:r>
        <w:rPr>
          <w:b/>
        </w:rPr>
        <w:lastRenderedPageBreak/>
        <w:t>News</w:t>
      </w:r>
    </w:p>
    <w:p w:rsidR="003D4261" w:rsidRDefault="003D4261">
      <w:r>
        <w:t>Can we add a section:</w:t>
      </w:r>
      <w:r w:rsidR="009B7FA6">
        <w:t xml:space="preserve"> Video </w:t>
      </w:r>
      <w:proofErr w:type="gramStart"/>
      <w:r w:rsidR="009B7FA6">
        <w:t>F</w:t>
      </w:r>
      <w:r>
        <w:t>eatures</w:t>
      </w:r>
      <w:proofErr w:type="gramEnd"/>
    </w:p>
    <w:p w:rsidR="003D4261" w:rsidRDefault="003D4261">
      <w:r>
        <w:t>Then this will hous</w:t>
      </w:r>
      <w:r w:rsidR="009B7FA6">
        <w:t>e all videos related to FILREIT (</w:t>
      </w:r>
      <w:proofErr w:type="spellStart"/>
      <w:r w:rsidR="009B7FA6">
        <w:t>pls</w:t>
      </w:r>
      <w:proofErr w:type="spellEnd"/>
      <w:r w:rsidR="009B7FA6">
        <w:t xml:space="preserve"> use order: chronological with </w:t>
      </w:r>
      <w:r w:rsidR="009B7FA6" w:rsidRPr="009B7FA6">
        <w:rPr>
          <w:b/>
          <w:u w:val="single"/>
        </w:rPr>
        <w:t>latest on top</w:t>
      </w:r>
      <w:r w:rsidR="009B7FA6">
        <w:t>)</w:t>
      </w:r>
    </w:p>
    <w:p w:rsidR="003D4261" w:rsidRDefault="003D4261">
      <w:r>
        <w:t>Video 1:</w:t>
      </w:r>
    </w:p>
    <w:p w:rsidR="003D4261" w:rsidRDefault="003D4261" w:rsidP="003D4261">
      <w:pPr>
        <w:ind w:left="720"/>
      </w:pPr>
      <w:r>
        <w:t xml:space="preserve">Title: Market Edge with FILREIT Chairman Josephine </w:t>
      </w:r>
      <w:proofErr w:type="spellStart"/>
      <w:r>
        <w:t>Gotianun</w:t>
      </w:r>
      <w:proofErr w:type="spellEnd"/>
      <w:r>
        <w:t xml:space="preserve"> Yap</w:t>
      </w:r>
    </w:p>
    <w:p w:rsidR="003D4261" w:rsidRDefault="003D4261" w:rsidP="003D4261">
      <w:pPr>
        <w:ind w:left="720"/>
      </w:pPr>
      <w:r>
        <w:t>Featured on: ANC Market Edge with Michelle Ong</w:t>
      </w:r>
      <w:r w:rsidR="009B7FA6">
        <w:t xml:space="preserve"> (hyperlinked)</w:t>
      </w:r>
    </w:p>
    <w:p w:rsidR="009B7FA6" w:rsidRDefault="009B7FA6" w:rsidP="003D4261">
      <w:pPr>
        <w:ind w:left="720"/>
      </w:pPr>
      <w:r>
        <w:t>Date: June 11, 2021</w:t>
      </w:r>
    </w:p>
    <w:p w:rsidR="003D4261" w:rsidRDefault="003D4261" w:rsidP="003D4261">
      <w:pPr>
        <w:ind w:left="720"/>
      </w:pPr>
      <w:r>
        <w:t>Video link:</w:t>
      </w:r>
    </w:p>
    <w:p w:rsidR="003D4261" w:rsidRDefault="003D4261" w:rsidP="003D4261">
      <w:pPr>
        <w:ind w:left="720"/>
      </w:pPr>
      <w:r>
        <w:t xml:space="preserve">Get here: </w:t>
      </w:r>
      <w:r w:rsidRPr="003D4261">
        <w:t>https://www.filinvestreit.com/company-news/anc-market-edge-josephine-gotianun-yap</w:t>
      </w:r>
    </w:p>
    <w:p w:rsidR="003D4261" w:rsidRDefault="003D4261"/>
    <w:p w:rsidR="003D4261" w:rsidRDefault="003D4261">
      <w:r>
        <w:t xml:space="preserve">Video 2: </w:t>
      </w:r>
    </w:p>
    <w:p w:rsidR="003D4261" w:rsidRDefault="003D4261" w:rsidP="003D4261">
      <w:pPr>
        <w:ind w:left="720"/>
      </w:pPr>
      <w:r>
        <w:t xml:space="preserve">Title: </w:t>
      </w:r>
      <w:proofErr w:type="spellStart"/>
      <w:r>
        <w:t>Filinvest</w:t>
      </w:r>
      <w:proofErr w:type="spellEnd"/>
      <w:r>
        <w:t xml:space="preserve"> joins REIT Party</w:t>
      </w:r>
    </w:p>
    <w:p w:rsidR="003D4261" w:rsidRDefault="003D4261" w:rsidP="003D4261">
      <w:pPr>
        <w:ind w:left="720"/>
      </w:pPr>
      <w:r>
        <w:t xml:space="preserve">Featured on: </w:t>
      </w:r>
      <w:proofErr w:type="spellStart"/>
      <w:r>
        <w:t>Rappler</w:t>
      </w:r>
      <w:proofErr w:type="spellEnd"/>
      <w:r>
        <w:t xml:space="preserve"> Business Sense</w:t>
      </w:r>
      <w:r w:rsidR="009B7FA6">
        <w:t xml:space="preserve"> with Ralf Rivas</w:t>
      </w:r>
      <w:r>
        <w:t xml:space="preserve"> (hyperlinked)</w:t>
      </w:r>
    </w:p>
    <w:p w:rsidR="009B7FA6" w:rsidRDefault="009B7FA6" w:rsidP="003D4261">
      <w:pPr>
        <w:ind w:left="720"/>
      </w:pPr>
      <w:r>
        <w:t>Date: July 13, 2021</w:t>
      </w:r>
    </w:p>
    <w:p w:rsidR="003D4261" w:rsidRDefault="003D4261" w:rsidP="003D4261">
      <w:pPr>
        <w:ind w:left="720"/>
      </w:pPr>
      <w:r>
        <w:t>Video link:</w:t>
      </w:r>
    </w:p>
    <w:p w:rsidR="003D4261" w:rsidRDefault="00B47F97" w:rsidP="003D4261">
      <w:pPr>
        <w:ind w:left="720"/>
      </w:pPr>
      <w:hyperlink r:id="rId23" w:history="1">
        <w:r w:rsidR="003D4261" w:rsidRPr="006C2374">
          <w:rPr>
            <w:rStyle w:val="Hyperlink"/>
          </w:rPr>
          <w:t>https://www.facebook.com/watch/live/?v=330817571924899&amp;ref=watch_permalink</w:t>
        </w:r>
      </w:hyperlink>
    </w:p>
    <w:p w:rsidR="003D4261" w:rsidRDefault="003D4261"/>
    <w:p w:rsidR="003D4261" w:rsidRDefault="003D4261">
      <w:r>
        <w:t>Video 3:</w:t>
      </w:r>
    </w:p>
    <w:p w:rsidR="003D4261" w:rsidRDefault="003D4261" w:rsidP="003D4261">
      <w:pPr>
        <w:ind w:left="720"/>
      </w:pPr>
      <w:r>
        <w:t xml:space="preserve">Title: </w:t>
      </w:r>
      <w:r w:rsidR="009B7FA6">
        <w:t>Green REIT: Investing in the Future</w:t>
      </w:r>
    </w:p>
    <w:p w:rsidR="003D4261" w:rsidRDefault="003D4261" w:rsidP="003D4261">
      <w:pPr>
        <w:ind w:left="720"/>
      </w:pPr>
      <w:r>
        <w:t xml:space="preserve">Featured on: </w:t>
      </w:r>
      <w:r w:rsidR="009B7FA6">
        <w:t xml:space="preserve">Philippine Star with </w:t>
      </w:r>
      <w:proofErr w:type="spellStart"/>
      <w:r w:rsidR="009B7FA6">
        <w:t>Danie</w:t>
      </w:r>
      <w:proofErr w:type="spellEnd"/>
      <w:r w:rsidR="009B7FA6">
        <w:t xml:space="preserve"> Laurel (hyperlinked)</w:t>
      </w:r>
    </w:p>
    <w:p w:rsidR="009B7FA6" w:rsidRDefault="009B7FA6" w:rsidP="003D4261">
      <w:pPr>
        <w:ind w:left="720"/>
      </w:pPr>
      <w:r>
        <w:t>Date: July 30, 2021</w:t>
      </w:r>
    </w:p>
    <w:p w:rsidR="003D4261" w:rsidRDefault="003D4261" w:rsidP="003D4261">
      <w:pPr>
        <w:ind w:left="720"/>
      </w:pPr>
      <w:r>
        <w:t>Video link:</w:t>
      </w:r>
      <w:r w:rsidR="009B7FA6">
        <w:t xml:space="preserve"> </w:t>
      </w:r>
    </w:p>
    <w:p w:rsidR="003D4261" w:rsidRDefault="00B47F97" w:rsidP="009B7FA6">
      <w:pPr>
        <w:ind w:left="720"/>
      </w:pPr>
      <w:hyperlink r:id="rId24" w:history="1">
        <w:r w:rsidR="009B7FA6" w:rsidRPr="006C2374">
          <w:rPr>
            <w:rStyle w:val="Hyperlink"/>
          </w:rPr>
          <w:t>https://www.facebook.com/PhilippineSTAR/videos/521142542491370</w:t>
        </w:r>
      </w:hyperlink>
    </w:p>
    <w:p w:rsidR="009B7FA6" w:rsidRDefault="009B7FA6"/>
    <w:p w:rsidR="003D4261" w:rsidRDefault="003D4261">
      <w:r>
        <w:t xml:space="preserve">Video 4: </w:t>
      </w:r>
    </w:p>
    <w:p w:rsidR="003D4261" w:rsidRDefault="003D4261" w:rsidP="003D4261">
      <w:pPr>
        <w:ind w:left="720"/>
      </w:pPr>
      <w:r>
        <w:t xml:space="preserve">Title: </w:t>
      </w:r>
      <w:r w:rsidRPr="003D4261">
        <w:t xml:space="preserve">Insight with FILREIT Chairman Josephine </w:t>
      </w:r>
      <w:proofErr w:type="spellStart"/>
      <w:r w:rsidRPr="003D4261">
        <w:t>Gotianun</w:t>
      </w:r>
      <w:proofErr w:type="spellEnd"/>
      <w:r w:rsidRPr="003D4261">
        <w:t>-Yap on PH REIT market</w:t>
      </w:r>
    </w:p>
    <w:p w:rsidR="003D4261" w:rsidRDefault="003D4261" w:rsidP="003D4261">
      <w:pPr>
        <w:ind w:left="720"/>
      </w:pPr>
      <w:r>
        <w:t>Featured on: ANC Insight with April Lee Tan</w:t>
      </w:r>
    </w:p>
    <w:p w:rsidR="009B7FA6" w:rsidRDefault="009B7FA6" w:rsidP="003D4261">
      <w:pPr>
        <w:ind w:left="720"/>
      </w:pPr>
      <w:r>
        <w:t>Date: Aug 1, 2021</w:t>
      </w:r>
    </w:p>
    <w:p w:rsidR="003D4261" w:rsidRDefault="003D4261" w:rsidP="003D4261">
      <w:pPr>
        <w:ind w:left="720"/>
      </w:pPr>
      <w:r>
        <w:t>Video link:</w:t>
      </w:r>
    </w:p>
    <w:p w:rsidR="003D4261" w:rsidRDefault="00B47F97" w:rsidP="003D4261">
      <w:pPr>
        <w:ind w:left="720"/>
      </w:pPr>
      <w:hyperlink r:id="rId25" w:history="1">
        <w:r w:rsidR="003D4261" w:rsidRPr="006C2374">
          <w:rPr>
            <w:rStyle w:val="Hyperlink"/>
          </w:rPr>
          <w:t>https://www.facebook.com/watch/live/?v=330817571924899&amp;ref=watch_permalink</w:t>
        </w:r>
      </w:hyperlink>
    </w:p>
    <w:p w:rsidR="003D4261" w:rsidRDefault="003D4261">
      <w:pPr>
        <w:rPr>
          <w:b/>
        </w:rPr>
      </w:pPr>
      <w:r>
        <w:rPr>
          <w:b/>
        </w:rPr>
        <w:br w:type="page"/>
      </w:r>
    </w:p>
    <w:p w:rsidR="00961B18" w:rsidRDefault="0084668E" w:rsidP="00ED08F5">
      <w:pPr>
        <w:rPr>
          <w:b/>
        </w:rPr>
      </w:pPr>
      <w:r w:rsidRPr="0084668E">
        <w:rPr>
          <w:b/>
        </w:rPr>
        <w:lastRenderedPageBreak/>
        <w:t>Committees and Members</w:t>
      </w:r>
    </w:p>
    <w:p w:rsidR="0084668E" w:rsidRDefault="0084668E" w:rsidP="00ED08F5">
      <w:pPr>
        <w:rPr>
          <w:b/>
        </w:rPr>
      </w:pPr>
      <w:r>
        <w:rPr>
          <w:b/>
        </w:rPr>
        <w:t>Fix Menu, doesn’t look good like this</w:t>
      </w:r>
      <w:r w:rsidR="006A31C1">
        <w:rPr>
          <w:b/>
        </w:rPr>
        <w:t xml:space="preserve"> that </w:t>
      </w:r>
      <w:proofErr w:type="gramStart"/>
      <w:r w:rsidR="006A31C1">
        <w:rPr>
          <w:b/>
        </w:rPr>
        <w:t>its</w:t>
      </w:r>
      <w:proofErr w:type="gramEnd"/>
      <w:r w:rsidR="006A31C1">
        <w:rPr>
          <w:b/>
        </w:rPr>
        <w:t xml:space="preserve"> broken into 2 lines, should just be one line only</w:t>
      </w:r>
    </w:p>
    <w:p w:rsidR="0084668E" w:rsidRDefault="0084668E" w:rsidP="00ED08F5">
      <w:pPr>
        <w:rPr>
          <w:b/>
        </w:rPr>
      </w:pPr>
      <w:r>
        <w:rPr>
          <w:noProof/>
          <w:lang w:eastAsia="en-PH"/>
        </w:rPr>
        <w:drawing>
          <wp:inline distT="0" distB="0" distL="0" distR="0" wp14:anchorId="7199AD25" wp14:editId="3972BEC5">
            <wp:extent cx="5943600" cy="638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8175"/>
                    </a:xfrm>
                    <a:prstGeom prst="rect">
                      <a:avLst/>
                    </a:prstGeom>
                  </pic:spPr>
                </pic:pic>
              </a:graphicData>
            </a:graphic>
          </wp:inline>
        </w:drawing>
      </w:r>
    </w:p>
    <w:p w:rsidR="0084668E" w:rsidRPr="0084668E" w:rsidRDefault="0084668E" w:rsidP="0084668E">
      <w:pPr>
        <w:pStyle w:val="ListParagraph"/>
        <w:numPr>
          <w:ilvl w:val="0"/>
          <w:numId w:val="3"/>
        </w:numPr>
        <w:rPr>
          <w:b/>
        </w:rPr>
      </w:pPr>
      <w:r>
        <w:rPr>
          <w:b/>
        </w:rPr>
        <w:t xml:space="preserve">Maybe </w:t>
      </w:r>
      <w:r w:rsidR="006A31C1">
        <w:rPr>
          <w:b/>
        </w:rPr>
        <w:t>use icons?</w:t>
      </w:r>
    </w:p>
    <w:p w:rsidR="0084668E" w:rsidRPr="0084668E" w:rsidRDefault="0084668E" w:rsidP="00ED08F5">
      <w:pPr>
        <w:rPr>
          <w:b/>
        </w:rPr>
      </w:pPr>
      <w:r w:rsidRPr="0084668E">
        <w:rPr>
          <w:b/>
        </w:rPr>
        <w:t>Have the chairman appear first on all committees</w:t>
      </w:r>
    </w:p>
    <w:p w:rsidR="0084668E" w:rsidRDefault="0084668E" w:rsidP="00ED08F5">
      <w:r>
        <w:rPr>
          <w:noProof/>
          <w:lang w:eastAsia="en-PH"/>
        </w:rPr>
        <w:drawing>
          <wp:inline distT="0" distB="0" distL="0" distR="0" wp14:anchorId="5E6BDA55" wp14:editId="17BF5371">
            <wp:extent cx="3358753" cy="137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0352" cy="1378606"/>
                    </a:xfrm>
                    <a:prstGeom prst="rect">
                      <a:avLst/>
                    </a:prstGeom>
                  </pic:spPr>
                </pic:pic>
              </a:graphicData>
            </a:graphic>
          </wp:inline>
        </w:drawing>
      </w:r>
    </w:p>
    <w:p w:rsidR="0084668E" w:rsidRDefault="0084668E" w:rsidP="00ED08F5">
      <w:r>
        <w:rPr>
          <w:noProof/>
          <w:lang w:eastAsia="en-PH"/>
        </w:rPr>
        <w:drawing>
          <wp:inline distT="0" distB="0" distL="0" distR="0" wp14:anchorId="06DFAA8F" wp14:editId="3189B831">
            <wp:extent cx="3397250" cy="14525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6492" cy="1456493"/>
                    </a:xfrm>
                    <a:prstGeom prst="rect">
                      <a:avLst/>
                    </a:prstGeom>
                  </pic:spPr>
                </pic:pic>
              </a:graphicData>
            </a:graphic>
          </wp:inline>
        </w:drawing>
      </w:r>
    </w:p>
    <w:p w:rsidR="0084668E" w:rsidRDefault="0084668E" w:rsidP="00ED08F5">
      <w:r>
        <w:t xml:space="preserve">Note: Compensation Committee: Suarez should be chairman, </w:t>
      </w:r>
      <w:proofErr w:type="spellStart"/>
      <w:r>
        <w:t>Obcena</w:t>
      </w:r>
      <w:proofErr w:type="spellEnd"/>
      <w:r>
        <w:t xml:space="preserve"> is a Member. Remove ‘Lourdes’ from Yap’s name</w:t>
      </w:r>
    </w:p>
    <w:p w:rsidR="0084668E" w:rsidRDefault="0084668E" w:rsidP="00ED08F5">
      <w:r>
        <w:rPr>
          <w:noProof/>
          <w:lang w:eastAsia="en-PH"/>
        </w:rPr>
        <w:drawing>
          <wp:inline distT="0" distB="0" distL="0" distR="0" wp14:anchorId="1CEA13EB" wp14:editId="713998C8">
            <wp:extent cx="3378200" cy="135200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9505" cy="1356526"/>
                    </a:xfrm>
                    <a:prstGeom prst="rect">
                      <a:avLst/>
                    </a:prstGeom>
                  </pic:spPr>
                </pic:pic>
              </a:graphicData>
            </a:graphic>
          </wp:inline>
        </w:drawing>
      </w:r>
    </w:p>
    <w:p w:rsidR="0084668E" w:rsidRDefault="0084668E" w:rsidP="00ED08F5">
      <w:r>
        <w:t xml:space="preserve">Note: Corp Governance Committee: Suarez should be Chairman, </w:t>
      </w:r>
      <w:proofErr w:type="spellStart"/>
      <w:r>
        <w:t>Obcena</w:t>
      </w:r>
      <w:proofErr w:type="spellEnd"/>
      <w:r>
        <w:t xml:space="preserve"> is just a member</w:t>
      </w:r>
    </w:p>
    <w:p w:rsidR="0084668E" w:rsidRDefault="0084668E" w:rsidP="00ED08F5">
      <w:r>
        <w:rPr>
          <w:noProof/>
          <w:lang w:eastAsia="en-PH"/>
        </w:rPr>
        <w:drawing>
          <wp:inline distT="0" distB="0" distL="0" distR="0" wp14:anchorId="672242A2" wp14:editId="697FA69F">
            <wp:extent cx="3358515" cy="165162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3959" cy="1659224"/>
                    </a:xfrm>
                    <a:prstGeom prst="rect">
                      <a:avLst/>
                    </a:prstGeom>
                  </pic:spPr>
                </pic:pic>
              </a:graphicData>
            </a:graphic>
          </wp:inline>
        </w:drawing>
      </w:r>
    </w:p>
    <w:p w:rsidR="0084668E" w:rsidRDefault="0084668E" w:rsidP="00ED08F5"/>
    <w:p w:rsidR="00E654A1" w:rsidRDefault="006A31C1" w:rsidP="00E654A1">
      <w:r>
        <w:lastRenderedPageBreak/>
        <w:t>REIT Education</w:t>
      </w:r>
    </w:p>
    <w:p w:rsidR="006A31C1" w:rsidRDefault="006A31C1" w:rsidP="00E654A1">
      <w:r>
        <w:t xml:space="preserve">Embed this video </w:t>
      </w:r>
      <w:r w:rsidR="00D269D9">
        <w:t xml:space="preserve">here before item 1: </w:t>
      </w:r>
      <w:hyperlink r:id="rId31" w:history="1">
        <w:r w:rsidR="00D269D9" w:rsidRPr="006C2374">
          <w:rPr>
            <w:rStyle w:val="Hyperlink"/>
          </w:rPr>
          <w:t>https://www.youtube.com/watch?v=Y_XEsnzUvy4&amp;ab_channel=Rappler</w:t>
        </w:r>
      </w:hyperlink>
    </w:p>
    <w:p w:rsidR="00D269D9" w:rsidRDefault="00D269D9" w:rsidP="00E654A1"/>
    <w:p w:rsidR="00235B7D" w:rsidRDefault="00D269D9" w:rsidP="00E654A1">
      <w:r>
        <w:rPr>
          <w:noProof/>
          <w:lang w:eastAsia="en-PH"/>
        </w:rPr>
        <w:drawing>
          <wp:inline distT="0" distB="0" distL="0" distR="0" wp14:anchorId="6C3CF789" wp14:editId="352E2681">
            <wp:extent cx="5943600" cy="2291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91080"/>
                    </a:xfrm>
                    <a:prstGeom prst="rect">
                      <a:avLst/>
                    </a:prstGeom>
                  </pic:spPr>
                </pic:pic>
              </a:graphicData>
            </a:graphic>
          </wp:inline>
        </w:drawing>
      </w:r>
    </w:p>
    <w:p w:rsidR="00235B7D" w:rsidRDefault="00235B7D">
      <w:r>
        <w:br w:type="page"/>
      </w:r>
    </w:p>
    <w:p w:rsidR="00E654A1" w:rsidRPr="00235B7D" w:rsidRDefault="00235B7D" w:rsidP="00E654A1">
      <w:pPr>
        <w:rPr>
          <w:b/>
        </w:rPr>
      </w:pPr>
      <w:r w:rsidRPr="00235B7D">
        <w:rPr>
          <w:b/>
        </w:rPr>
        <w:lastRenderedPageBreak/>
        <w:t>Contact Us</w:t>
      </w:r>
    </w:p>
    <w:p w:rsidR="00235B7D" w:rsidRDefault="00235B7D" w:rsidP="00E654A1">
      <w:r>
        <w:t xml:space="preserve">Reconfigure design so that the </w:t>
      </w:r>
      <w:proofErr w:type="spellStart"/>
      <w:r>
        <w:t>tickboxes</w:t>
      </w:r>
      <w:proofErr w:type="spellEnd"/>
      <w:r>
        <w:t xml:space="preserve"> look like they are part of the form</w:t>
      </w:r>
    </w:p>
    <w:p w:rsidR="00235B7D" w:rsidRDefault="00235B7D" w:rsidP="00E654A1"/>
    <w:p w:rsidR="00235B7D" w:rsidRDefault="00235B7D" w:rsidP="00E654A1">
      <w:r>
        <w:rPr>
          <w:noProof/>
          <w:lang w:eastAsia="en-PH"/>
        </w:rPr>
        <w:drawing>
          <wp:inline distT="0" distB="0" distL="0" distR="0" wp14:anchorId="72027358" wp14:editId="1E0C0D43">
            <wp:extent cx="3797300" cy="193394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06088" cy="1938421"/>
                    </a:xfrm>
                    <a:prstGeom prst="rect">
                      <a:avLst/>
                    </a:prstGeom>
                  </pic:spPr>
                </pic:pic>
              </a:graphicData>
            </a:graphic>
          </wp:inline>
        </w:drawing>
      </w:r>
    </w:p>
    <w:p w:rsidR="00235B7D" w:rsidRDefault="00235B7D" w:rsidP="00E654A1">
      <w:r>
        <w:t xml:space="preserve">See </w:t>
      </w:r>
      <w:proofErr w:type="spellStart"/>
      <w:r>
        <w:t>reco</w:t>
      </w:r>
      <w:proofErr w:type="spellEnd"/>
      <w:r>
        <w:t xml:space="preserve"> below:</w:t>
      </w:r>
    </w:p>
    <w:p w:rsidR="00235B7D" w:rsidRPr="00235B7D" w:rsidRDefault="00235B7D" w:rsidP="00E654A1">
      <w:pPr>
        <w:rPr>
          <w:b/>
          <w:sz w:val="24"/>
        </w:rPr>
      </w:pPr>
      <w:r w:rsidRPr="00235B7D">
        <w:rPr>
          <w:b/>
          <w:sz w:val="24"/>
        </w:rPr>
        <w:t>Send us a message</w:t>
      </w:r>
    </w:p>
    <w:p w:rsidR="00235B7D" w:rsidRDefault="00235B7D" w:rsidP="00235B7D">
      <w:r>
        <w:t>(Form here)</w:t>
      </w:r>
    </w:p>
    <w:p w:rsidR="00235B7D" w:rsidRDefault="00235B7D" w:rsidP="00235B7D">
      <w:r>
        <w:t xml:space="preserve">Maintaining your privacy is an important part of the products and services rendered by the </w:t>
      </w:r>
      <w:proofErr w:type="spellStart"/>
      <w:r>
        <w:t>Filinvest</w:t>
      </w:r>
      <w:proofErr w:type="spellEnd"/>
      <w:r>
        <w:t xml:space="preserve"> REIT Corporation. Please agree to the following before answering the forms:</w:t>
      </w:r>
    </w:p>
    <w:p w:rsidR="00235B7D" w:rsidRDefault="00235B7D" w:rsidP="00235B7D">
      <w:r>
        <w:t>(</w:t>
      </w:r>
      <w:proofErr w:type="spellStart"/>
      <w:proofErr w:type="gramStart"/>
      <w:r>
        <w:t>tickboxes</w:t>
      </w:r>
      <w:proofErr w:type="spellEnd"/>
      <w:proofErr w:type="gramEnd"/>
      <w:r>
        <w:t>)</w:t>
      </w:r>
    </w:p>
    <w:p w:rsidR="00235B7D" w:rsidRDefault="00235B7D" w:rsidP="00235B7D">
      <w:pPr>
        <w:ind w:left="720"/>
      </w:pPr>
      <w:r>
        <w:t xml:space="preserve">I agree with the </w:t>
      </w:r>
      <w:proofErr w:type="spellStart"/>
      <w:r>
        <w:t>Filinvest</w:t>
      </w:r>
      <w:proofErr w:type="spellEnd"/>
      <w:r>
        <w:t xml:space="preserve"> Group Privacy Policy and Terms &amp; Conditions and give consent to the collection, use, storage, or any other form of processing of my personal information in accordance with Republic Act No. 10173 or the Data Privacy Act of 2012.</w:t>
      </w:r>
    </w:p>
    <w:p w:rsidR="00235B7D" w:rsidRDefault="00235B7D" w:rsidP="00235B7D">
      <w:pPr>
        <w:ind w:left="720"/>
      </w:pPr>
      <w:r>
        <w:t xml:space="preserve">I agree to be contacted by </w:t>
      </w:r>
      <w:proofErr w:type="spellStart"/>
      <w:r>
        <w:t>Filinvest</w:t>
      </w:r>
      <w:proofErr w:type="spellEnd"/>
      <w:r>
        <w:t xml:space="preserve"> Group’s representatives regarding my request.</w:t>
      </w:r>
    </w:p>
    <w:p w:rsidR="00235B7D" w:rsidRDefault="00235B7D" w:rsidP="00235B7D">
      <w:pPr>
        <w:ind w:left="720"/>
      </w:pPr>
      <w:r>
        <w:t xml:space="preserve">Please also keep me updated on latest news about </w:t>
      </w:r>
      <w:proofErr w:type="spellStart"/>
      <w:r>
        <w:t>Filinvest</w:t>
      </w:r>
      <w:proofErr w:type="spellEnd"/>
      <w:r>
        <w:t xml:space="preserve"> REIT Corporation.</w:t>
      </w:r>
    </w:p>
    <w:p w:rsidR="00235B7D" w:rsidRDefault="00235B7D" w:rsidP="00235B7D">
      <w:pPr>
        <w:pBdr>
          <w:bottom w:val="single" w:sz="6" w:space="1" w:color="auto"/>
        </w:pBdr>
      </w:pPr>
      <w:r>
        <w:t>(SUBMIT BUTTON)</w:t>
      </w:r>
    </w:p>
    <w:p w:rsidR="00235B7D" w:rsidRDefault="00235B7D" w:rsidP="00235B7D">
      <w:pPr>
        <w:pBdr>
          <w:bottom w:val="single" w:sz="6" w:space="1" w:color="auto"/>
        </w:pBdr>
      </w:pPr>
    </w:p>
    <w:p w:rsidR="00235B7D" w:rsidRDefault="00235B7D" w:rsidP="00235B7D"/>
    <w:p w:rsidR="00235B7D" w:rsidRDefault="00235B7D" w:rsidP="00235B7D">
      <w:pPr>
        <w:rPr>
          <w:b/>
          <w:sz w:val="24"/>
        </w:rPr>
      </w:pPr>
      <w:r w:rsidRPr="00235B7D">
        <w:rPr>
          <w:b/>
          <w:sz w:val="24"/>
        </w:rPr>
        <w:t>Get in touch with us</w:t>
      </w:r>
    </w:p>
    <w:p w:rsidR="00235B7D" w:rsidRPr="00235B7D" w:rsidRDefault="00235B7D" w:rsidP="00235B7D">
      <w:pPr>
        <w:rPr>
          <w:b/>
          <w:sz w:val="24"/>
        </w:rPr>
      </w:pPr>
      <w:r w:rsidRPr="00235B7D">
        <w:rPr>
          <w:b/>
          <w:sz w:val="24"/>
        </w:rPr>
        <w:t>Investor Relations</w:t>
      </w:r>
    </w:p>
    <w:p w:rsidR="00235B7D" w:rsidRPr="00235B7D" w:rsidRDefault="00235B7D" w:rsidP="00235B7D">
      <w:pPr>
        <w:pStyle w:val="NoSpacing"/>
      </w:pPr>
      <w:r w:rsidRPr="00235B7D">
        <w:t>Patricia Pineda</w:t>
      </w:r>
    </w:p>
    <w:p w:rsidR="00235B7D" w:rsidRPr="00235B7D" w:rsidRDefault="00235B7D" w:rsidP="00235B7D">
      <w:pPr>
        <w:pStyle w:val="NoSpacing"/>
      </w:pPr>
      <w:r w:rsidRPr="00235B7D">
        <w:t>Investor Relations Officer</w:t>
      </w:r>
    </w:p>
    <w:p w:rsidR="00235B7D" w:rsidRDefault="00B47F97" w:rsidP="00235B7D">
      <w:pPr>
        <w:pStyle w:val="NoSpacing"/>
      </w:pPr>
      <w:hyperlink r:id="rId34" w:history="1">
        <w:r w:rsidR="00235B7D" w:rsidRPr="006C2374">
          <w:rPr>
            <w:rStyle w:val="Hyperlink"/>
            <w:sz w:val="24"/>
          </w:rPr>
          <w:t>ir@filinvestgroup.com</w:t>
        </w:r>
      </w:hyperlink>
    </w:p>
    <w:p w:rsidR="00235B7D" w:rsidRDefault="00235B7D" w:rsidP="00235B7D">
      <w:pPr>
        <w:rPr>
          <w:sz w:val="24"/>
        </w:rPr>
      </w:pPr>
    </w:p>
    <w:p w:rsidR="00235B7D" w:rsidRPr="00235B7D" w:rsidRDefault="00235B7D" w:rsidP="00235B7D">
      <w:pPr>
        <w:rPr>
          <w:b/>
          <w:sz w:val="24"/>
        </w:rPr>
      </w:pPr>
      <w:proofErr w:type="spellStart"/>
      <w:r w:rsidRPr="00235B7D">
        <w:rPr>
          <w:b/>
          <w:sz w:val="24"/>
        </w:rPr>
        <w:t>F</w:t>
      </w:r>
      <w:r>
        <w:rPr>
          <w:b/>
          <w:sz w:val="24"/>
        </w:rPr>
        <w:t>i</w:t>
      </w:r>
      <w:r w:rsidRPr="00235B7D">
        <w:rPr>
          <w:b/>
          <w:sz w:val="24"/>
        </w:rPr>
        <w:t>linvest</w:t>
      </w:r>
      <w:proofErr w:type="spellEnd"/>
      <w:r w:rsidRPr="00235B7D">
        <w:rPr>
          <w:b/>
          <w:sz w:val="24"/>
        </w:rPr>
        <w:t xml:space="preserve"> REIT Corp.</w:t>
      </w:r>
    </w:p>
    <w:p w:rsidR="00235B7D" w:rsidRDefault="00235B7D" w:rsidP="00235B7D">
      <w:pPr>
        <w:pStyle w:val="NoSpacing"/>
      </w:pPr>
      <w:r w:rsidRPr="00235B7D">
        <w:t xml:space="preserve">23rd Floor, </w:t>
      </w:r>
      <w:proofErr w:type="spellStart"/>
      <w:r w:rsidRPr="00235B7D">
        <w:t>Filinvest</w:t>
      </w:r>
      <w:proofErr w:type="spellEnd"/>
      <w:r w:rsidRPr="00235B7D">
        <w:t xml:space="preserve"> Axis Tower One Northgate </w:t>
      </w:r>
      <w:proofErr w:type="spellStart"/>
      <w:r w:rsidRPr="00235B7D">
        <w:t>Cyberzone</w:t>
      </w:r>
      <w:proofErr w:type="spellEnd"/>
      <w:r w:rsidRPr="00235B7D">
        <w:t xml:space="preserve">, </w:t>
      </w:r>
      <w:proofErr w:type="spellStart"/>
      <w:r w:rsidRPr="00235B7D">
        <w:t>Filinvest</w:t>
      </w:r>
      <w:proofErr w:type="spellEnd"/>
      <w:r w:rsidRPr="00235B7D">
        <w:t xml:space="preserve"> City, </w:t>
      </w:r>
      <w:proofErr w:type="spellStart"/>
      <w:r w:rsidRPr="00235B7D">
        <w:t>Muntinlupa</w:t>
      </w:r>
      <w:proofErr w:type="spellEnd"/>
    </w:p>
    <w:p w:rsidR="00235B7D" w:rsidRPr="00235B7D" w:rsidRDefault="00235B7D" w:rsidP="00235B7D">
      <w:pPr>
        <w:pStyle w:val="NoSpacing"/>
      </w:pPr>
      <w:r>
        <w:t>(Google map below)</w:t>
      </w:r>
    </w:p>
    <w:p w:rsidR="00235B7D" w:rsidRPr="00235B7D" w:rsidRDefault="00235B7D" w:rsidP="00235B7D">
      <w:pPr>
        <w:rPr>
          <w:b/>
        </w:rPr>
      </w:pPr>
    </w:p>
    <w:p w:rsidR="00D269D9" w:rsidRDefault="00D269D9" w:rsidP="00E654A1"/>
    <w:p w:rsidR="00D269D9" w:rsidRDefault="00D269D9" w:rsidP="00E654A1">
      <w:r>
        <w:br w:type="page"/>
      </w:r>
      <w:r>
        <w:lastRenderedPageBreak/>
        <w:t>In the sitemap, we were supposed to have a ‘Gallery’ tab which will house photos (event albums), speeches and presentations (</w:t>
      </w:r>
      <w:proofErr w:type="spellStart"/>
      <w:r>
        <w:t>downloadables</w:t>
      </w:r>
      <w:proofErr w:type="spellEnd"/>
      <w:r>
        <w:t xml:space="preserve">), and videos. Can we still develop this? </w:t>
      </w:r>
    </w:p>
    <w:p w:rsidR="0002348D" w:rsidRDefault="0002348D">
      <w:bookmarkStart w:id="0" w:name="_GoBack"/>
      <w:bookmarkEnd w:id="0"/>
    </w:p>
    <w:sectPr w:rsidR="0002348D" w:rsidSect="00B91996">
      <w:pgSz w:w="12240" w:h="15840"/>
      <w:pgMar w:top="630" w:right="1440" w:bottom="63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5759"/>
    <w:multiLevelType w:val="hybridMultilevel"/>
    <w:tmpl w:val="585079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2ED7DD6"/>
    <w:multiLevelType w:val="hybridMultilevel"/>
    <w:tmpl w:val="B12453FE"/>
    <w:lvl w:ilvl="0" w:tplc="34090011">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760D16EE"/>
    <w:multiLevelType w:val="hybridMultilevel"/>
    <w:tmpl w:val="979E1DB6"/>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48D"/>
    <w:rsid w:val="0002348D"/>
    <w:rsid w:val="002070A3"/>
    <w:rsid w:val="00235B7D"/>
    <w:rsid w:val="002E27E8"/>
    <w:rsid w:val="003D4261"/>
    <w:rsid w:val="005809D1"/>
    <w:rsid w:val="006A31C1"/>
    <w:rsid w:val="0084668E"/>
    <w:rsid w:val="00876960"/>
    <w:rsid w:val="008D5C04"/>
    <w:rsid w:val="00961B18"/>
    <w:rsid w:val="009B7FA6"/>
    <w:rsid w:val="00B47F97"/>
    <w:rsid w:val="00B91996"/>
    <w:rsid w:val="00BE7391"/>
    <w:rsid w:val="00D269D9"/>
    <w:rsid w:val="00E654A1"/>
    <w:rsid w:val="00ED08F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15FEAF-A2C9-4E47-B85C-FEBA834C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48D"/>
    <w:rPr>
      <w:color w:val="0563C1" w:themeColor="hyperlink"/>
      <w:u w:val="single"/>
    </w:rPr>
  </w:style>
  <w:style w:type="paragraph" w:styleId="ListParagraph">
    <w:name w:val="List Paragraph"/>
    <w:basedOn w:val="Normal"/>
    <w:uiPriority w:val="34"/>
    <w:qFormat/>
    <w:rsid w:val="002070A3"/>
    <w:pPr>
      <w:ind w:left="720"/>
      <w:contextualSpacing/>
    </w:pPr>
  </w:style>
  <w:style w:type="table" w:styleId="TableGrid">
    <w:name w:val="Table Grid"/>
    <w:basedOn w:val="TableNormal"/>
    <w:uiPriority w:val="39"/>
    <w:rsid w:val="00E6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center">
    <w:name w:val="text-align-center"/>
    <w:basedOn w:val="Normal"/>
    <w:rsid w:val="005809D1"/>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NoSpacing">
    <w:name w:val="No Spacing"/>
    <w:uiPriority w:val="1"/>
    <w:qFormat/>
    <w:rsid w:val="00235B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958041">
      <w:bodyDiv w:val="1"/>
      <w:marLeft w:val="0"/>
      <w:marRight w:val="0"/>
      <w:marTop w:val="0"/>
      <w:marBottom w:val="0"/>
      <w:divBdr>
        <w:top w:val="none" w:sz="0" w:space="0" w:color="auto"/>
        <w:left w:val="none" w:sz="0" w:space="0" w:color="auto"/>
        <w:bottom w:val="none" w:sz="0" w:space="0" w:color="auto"/>
        <w:right w:val="none" w:sz="0" w:space="0" w:color="auto"/>
      </w:divBdr>
      <w:divsChild>
        <w:div w:id="1228875642">
          <w:marLeft w:val="0"/>
          <w:marRight w:val="0"/>
          <w:marTop w:val="0"/>
          <w:marBottom w:val="0"/>
          <w:divBdr>
            <w:top w:val="none" w:sz="0" w:space="0" w:color="auto"/>
            <w:left w:val="none" w:sz="0" w:space="0" w:color="auto"/>
            <w:bottom w:val="none" w:sz="0" w:space="0" w:color="auto"/>
            <w:right w:val="none" w:sz="0" w:space="0" w:color="auto"/>
          </w:divBdr>
        </w:div>
        <w:div w:id="334233898">
          <w:marLeft w:val="0"/>
          <w:marRight w:val="0"/>
          <w:marTop w:val="0"/>
          <w:marBottom w:val="0"/>
          <w:divBdr>
            <w:top w:val="none" w:sz="0" w:space="0" w:color="auto"/>
            <w:left w:val="none" w:sz="0" w:space="0" w:color="auto"/>
            <w:bottom w:val="none" w:sz="0" w:space="0" w:color="auto"/>
            <w:right w:val="none" w:sz="0" w:space="0" w:color="auto"/>
          </w:divBdr>
        </w:div>
        <w:div w:id="869760456">
          <w:marLeft w:val="0"/>
          <w:marRight w:val="0"/>
          <w:marTop w:val="0"/>
          <w:marBottom w:val="0"/>
          <w:divBdr>
            <w:top w:val="none" w:sz="0" w:space="0" w:color="auto"/>
            <w:left w:val="none" w:sz="0" w:space="0" w:color="auto"/>
            <w:bottom w:val="none" w:sz="0" w:space="0" w:color="auto"/>
            <w:right w:val="none" w:sz="0" w:space="0" w:color="auto"/>
          </w:divBdr>
        </w:div>
        <w:div w:id="272909994">
          <w:marLeft w:val="0"/>
          <w:marRight w:val="0"/>
          <w:marTop w:val="0"/>
          <w:marBottom w:val="0"/>
          <w:divBdr>
            <w:top w:val="none" w:sz="0" w:space="0" w:color="auto"/>
            <w:left w:val="none" w:sz="0" w:space="0" w:color="auto"/>
            <w:bottom w:val="none" w:sz="0" w:space="0" w:color="auto"/>
            <w:right w:val="none" w:sz="0" w:space="0" w:color="auto"/>
          </w:divBdr>
          <w:divsChild>
            <w:div w:id="476580125">
              <w:marLeft w:val="0"/>
              <w:marRight w:val="0"/>
              <w:marTop w:val="0"/>
              <w:marBottom w:val="0"/>
              <w:divBdr>
                <w:top w:val="none" w:sz="0" w:space="0" w:color="auto"/>
                <w:left w:val="none" w:sz="0" w:space="0" w:color="auto"/>
                <w:bottom w:val="none" w:sz="0" w:space="0" w:color="auto"/>
                <w:right w:val="none" w:sz="0" w:space="0" w:color="auto"/>
              </w:divBdr>
            </w:div>
            <w:div w:id="3742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15844">
      <w:bodyDiv w:val="1"/>
      <w:marLeft w:val="0"/>
      <w:marRight w:val="0"/>
      <w:marTop w:val="0"/>
      <w:marBottom w:val="0"/>
      <w:divBdr>
        <w:top w:val="none" w:sz="0" w:space="0" w:color="auto"/>
        <w:left w:val="none" w:sz="0" w:space="0" w:color="auto"/>
        <w:bottom w:val="none" w:sz="0" w:space="0" w:color="auto"/>
        <w:right w:val="none" w:sz="0" w:space="0" w:color="auto"/>
      </w:divBdr>
    </w:div>
    <w:div w:id="2141607983">
      <w:bodyDiv w:val="1"/>
      <w:marLeft w:val="0"/>
      <w:marRight w:val="0"/>
      <w:marTop w:val="0"/>
      <w:marBottom w:val="0"/>
      <w:divBdr>
        <w:top w:val="none" w:sz="0" w:space="0" w:color="auto"/>
        <w:left w:val="none" w:sz="0" w:space="0" w:color="auto"/>
        <w:bottom w:val="none" w:sz="0" w:space="0" w:color="auto"/>
        <w:right w:val="none" w:sz="0" w:space="0" w:color="auto"/>
      </w:divBdr>
      <w:divsChild>
        <w:div w:id="1402294998">
          <w:marLeft w:val="0"/>
          <w:marRight w:val="0"/>
          <w:marTop w:val="0"/>
          <w:marBottom w:val="375"/>
          <w:divBdr>
            <w:top w:val="none" w:sz="0" w:space="0" w:color="auto"/>
            <w:left w:val="none" w:sz="0" w:space="0" w:color="auto"/>
            <w:bottom w:val="none" w:sz="0" w:space="0" w:color="auto"/>
            <w:right w:val="none" w:sz="0" w:space="0" w:color="auto"/>
          </w:divBdr>
        </w:div>
        <w:div w:id="156776258">
          <w:marLeft w:val="0"/>
          <w:marRight w:val="0"/>
          <w:marTop w:val="0"/>
          <w:marBottom w:val="375"/>
          <w:divBdr>
            <w:top w:val="none" w:sz="0" w:space="0" w:color="auto"/>
            <w:left w:val="none" w:sz="0" w:space="0" w:color="auto"/>
            <w:bottom w:val="none" w:sz="0" w:space="0" w:color="auto"/>
            <w:right w:val="none" w:sz="0" w:space="0" w:color="auto"/>
          </w:divBdr>
        </w:div>
        <w:div w:id="41834439">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investland.com/our-company/company-background" TargetMode="External"/><Relationship Id="rId13" Type="http://schemas.openxmlformats.org/officeDocument/2006/relationships/hyperlink" Target="https://www.filinvestreit.com/about-us" TargetMode="Externa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mailto:ir@filinvestgroup.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facebook.com/watch/live/?v=330817571924899&amp;ref=watch_permalink" TargetMode="Externa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www.filinvestcity.com" TargetMode="External"/><Relationship Id="rId11" Type="http://schemas.openxmlformats.org/officeDocument/2006/relationships/image" Target="media/image4.png"/><Relationship Id="rId24" Type="http://schemas.openxmlformats.org/officeDocument/2006/relationships/hyperlink" Target="https://www.facebook.com/PhilippineSTAR/videos/521142542491370" TargetMode="External"/><Relationship Id="rId32" Type="http://schemas.openxmlformats.org/officeDocument/2006/relationships/image" Target="media/image20.png"/><Relationship Id="rId5" Type="http://schemas.openxmlformats.org/officeDocument/2006/relationships/hyperlink" Target="https://exsight360.com/virtual-tours/filinvest/filinvest-cyberzone-cebu/v2/tour.html" TargetMode="External"/><Relationship Id="rId15" Type="http://schemas.openxmlformats.org/officeDocument/2006/relationships/image" Target="media/image7.png"/><Relationship Id="rId23" Type="http://schemas.openxmlformats.org/officeDocument/2006/relationships/hyperlink" Target="https://www.facebook.com/watch/live/?v=330817571924899&amp;ref=watch_permalink"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Y_XEsnzUvy4&amp;ab_channel=Rappl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1314</Words>
  <Characters>7492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 Zita</dc:creator>
  <cp:keywords/>
  <dc:description/>
  <cp:lastModifiedBy>Sunish</cp:lastModifiedBy>
  <cp:revision>2</cp:revision>
  <dcterms:created xsi:type="dcterms:W3CDTF">2021-08-03T11:16:00Z</dcterms:created>
  <dcterms:modified xsi:type="dcterms:W3CDTF">2021-08-03T11:16:00Z</dcterms:modified>
</cp:coreProperties>
</file>